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E80142">
      <w:pPr>
        <w:spacing w:after="80"/>
        <w:jc w:val="center"/>
        <w:rPr>
          <w:rFonts w:ascii="微软雅黑" w:hAnsi="微软雅黑" w:eastAsia="微软雅黑" w:cs="微软雅黑"/>
          <w:b/>
          <w:bCs/>
          <w:color w:val="00694A"/>
          <w:sz w:val="36"/>
          <w:szCs w:val="36"/>
        </w:rPr>
      </w:pPr>
      <w:r>
        <w:rPr>
          <w:rFonts w:ascii="微软雅黑" w:hAnsi="微软雅黑" w:eastAsia="微软雅黑" w:cs="微软雅黑"/>
          <w:b/>
          <w:bCs/>
          <w:color w:val="00694A"/>
          <w:sz w:val="36"/>
          <w:szCs w:val="36"/>
        </w:rPr>
        <w:t>产业链</w:t>
      </w:r>
      <w:r>
        <w:rPr>
          <w:rFonts w:hint="eastAsia" w:ascii="微软雅黑" w:hAnsi="微软雅黑" w:eastAsia="微软雅黑" w:cs="微软雅黑"/>
          <w:b/>
          <w:bCs/>
          <w:color w:val="00694A"/>
          <w:sz w:val="36"/>
          <w:szCs w:val="36"/>
        </w:rPr>
        <w:t>招商查询</w:t>
      </w:r>
      <w:r>
        <w:rPr>
          <w:rFonts w:ascii="微软雅黑" w:hAnsi="微软雅黑" w:eastAsia="微软雅黑" w:cs="微软雅黑"/>
          <w:b/>
          <w:bCs/>
          <w:color w:val="00694A"/>
          <w:sz w:val="36"/>
          <w:szCs w:val="36"/>
        </w:rPr>
        <w:t>技能使用手册</w:t>
      </w:r>
    </w:p>
    <w:p w14:paraId="706845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center"/>
        <w:rPr>
          <w:rFonts w:ascii="微软雅黑" w:hAnsi="微软雅黑" w:eastAsia="微软雅黑" w:cs="微软雅黑"/>
          <w:b/>
          <w:bCs/>
          <w:color w:val="00694A"/>
          <w:sz w:val="36"/>
          <w:szCs w:val="36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b/>
          <w:bCs/>
          <w:color w:val="E46C0A" w:themeColor="accent6" w:themeShade="BF"/>
          <w:sz w:val="28"/>
          <w:szCs w:val="36"/>
        </w:rPr>
        <w:t>示例：</w:t>
      </w:r>
      <w:r>
        <w:rPr>
          <w:rFonts w:ascii="微软雅黑" w:hAnsi="微软雅黑" w:eastAsia="微软雅黑" w:cs="微软雅黑"/>
          <w:b/>
          <w:bCs/>
          <w:color w:val="E46C0A" w:themeColor="accent6" w:themeShade="BF"/>
          <w:sz w:val="28"/>
          <w:szCs w:val="36"/>
        </w:rPr>
        <w:object>
          <v:shape id="_x0000_i1025" o:spt="75" alt="" type="#_x0000_t75" style="height:55.7pt;width:76.75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Package" ShapeID="_x0000_i1025" DrawAspect="Icon" ObjectID="_1468075725" r:id="rId4">
            <o:LockedField>false</o:LockedField>
          </o:OLEObject>
        </w:object>
      </w:r>
      <w:r>
        <w:rPr>
          <w:rFonts w:ascii="微软雅黑" w:hAnsi="微软雅黑" w:eastAsia="微软雅黑" w:cs="微软雅黑"/>
          <w:b/>
          <w:bCs/>
          <w:color w:val="00694A"/>
          <w:sz w:val="36"/>
          <w:szCs w:val="36"/>
        </w:rPr>
        <w:t xml:space="preserve"> </w:t>
      </w:r>
    </w:p>
    <w:p w14:paraId="0EF686D1">
      <w:pPr>
        <w:spacing w:before="360" w:after="120"/>
      </w:pPr>
      <w:r>
        <w:rPr>
          <w:rFonts w:ascii="微软雅黑" w:hAnsi="微软雅黑" w:eastAsia="微软雅黑" w:cs="微软雅黑"/>
          <w:b/>
          <w:bCs/>
          <w:color w:val="00694A"/>
          <w:sz w:val="28"/>
          <w:szCs w:val="28"/>
        </w:rPr>
        <w:t>1. 这个工具能帮你做什么？</w:t>
      </w:r>
    </w:p>
    <w:p w14:paraId="14CE6395">
      <w:pPr>
        <w:spacing w:before="60" w:after="60"/>
      </w:pPr>
      <w:r>
        <w:rPr>
          <w:rFonts w:ascii="微软雅黑" w:hAnsi="微软雅黑" w:eastAsia="微软雅黑" w:cs="微软雅黑"/>
          <w:sz w:val="20"/>
          <w:szCs w:val="20"/>
        </w:rPr>
        <w:t>这是一个产业链招商查询</w:t>
      </w:r>
      <w:r>
        <w:rPr>
          <w:rFonts w:hint="eastAsia" w:ascii="微软雅黑" w:hAnsi="微软雅黑" w:eastAsia="微软雅黑" w:cs="微软雅黑"/>
          <w:sz w:val="20"/>
          <w:szCs w:val="20"/>
        </w:rPr>
        <w:t>（</w:t>
      </w:r>
      <w:r>
        <w:rPr>
          <w:rFonts w:ascii="微软雅黑" w:hAnsi="微软雅黑" w:eastAsia="微软雅黑" w:cs="微软雅黑"/>
          <w:sz w:val="20"/>
          <w:szCs w:val="20"/>
        </w:rPr>
        <w:t>qd-industry</w:t>
      </w:r>
      <w:r>
        <w:rPr>
          <w:rFonts w:hint="eastAsia" w:ascii="微软雅黑" w:hAnsi="微软雅黑" w:eastAsia="微软雅黑" w:cs="微软雅黑"/>
          <w:sz w:val="20"/>
          <w:szCs w:val="20"/>
        </w:rPr>
        <w:t>）</w:t>
      </w:r>
      <w:r>
        <w:rPr>
          <w:rFonts w:ascii="微软雅黑" w:hAnsi="微软雅黑" w:eastAsia="微软雅黑" w:cs="微软雅黑"/>
          <w:sz w:val="20"/>
          <w:szCs w:val="20"/>
        </w:rPr>
        <w:t>工具，提供两大核心能力：</w:t>
      </w:r>
    </w:p>
    <w:p w14:paraId="1AA9415D">
      <w:pPr>
        <w:spacing w:before="60" w:after="60"/>
      </w:pPr>
      <w:r>
        <w:rPr>
          <w:rFonts w:ascii="微软雅黑" w:hAnsi="微软雅黑" w:eastAsia="微软雅黑" w:cs="微软雅黑"/>
          <w:sz w:val="20"/>
          <w:szCs w:val="20"/>
        </w:rPr>
        <w:t>① 产业链结构查询 — 输入产业链名称，查看完整的上中下游分类树及各环节企业数量</w:t>
      </w:r>
    </w:p>
    <w:p w14:paraId="50DD5D87">
      <w:pPr>
        <w:spacing w:before="60" w:after="60"/>
      </w:pPr>
      <w:r>
        <w:rPr>
          <w:rFonts w:ascii="微软雅黑" w:hAnsi="微软雅黑" w:eastAsia="微软雅黑" w:cs="微软雅黑"/>
          <w:sz w:val="20"/>
          <w:szCs w:val="20"/>
        </w:rPr>
        <w:t>② 企业筛选查询 — 按产业链+城市+注册资本+企业标签等多维度条件，精准筛选目标企业</w:t>
      </w:r>
    </w:p>
    <w:p w14:paraId="5D8772FF">
      <w:pPr>
        <w:spacing w:before="60" w:after="60"/>
      </w:pPr>
      <w:r>
        <w:rPr>
          <w:rFonts w:ascii="微软雅黑" w:hAnsi="微软雅黑" w:eastAsia="微软雅黑" w:cs="微软雅黑"/>
          <w:b/>
          <w:bCs/>
          <w:color w:val="00694A"/>
          <w:sz w:val="20"/>
          <w:szCs w:val="20"/>
        </w:rPr>
        <w:t>适用场景：</w:t>
      </w:r>
      <w:r>
        <w:rPr>
          <w:rFonts w:ascii="微软雅黑" w:hAnsi="微软雅黑" w:eastAsia="微软雅黑" w:cs="微软雅黑"/>
          <w:sz w:val="20"/>
          <w:szCs w:val="20"/>
        </w:rPr>
        <w:t>产业链招商、园区规划、投资尽调、竞对分析、区域产业研究</w:t>
      </w:r>
    </w:p>
    <w:p w14:paraId="6CB397AE">
      <w:pPr>
        <w:spacing w:before="360" w:after="120"/>
      </w:pPr>
      <w:r>
        <w:rPr>
          <w:rFonts w:ascii="微软雅黑" w:hAnsi="微软雅黑" w:eastAsia="微软雅黑" w:cs="微软雅黑"/>
          <w:b/>
          <w:bCs/>
          <w:color w:val="00694A"/>
          <w:sz w:val="28"/>
          <w:szCs w:val="28"/>
        </w:rPr>
        <w:t>2. 核心功能</w:t>
      </w:r>
    </w:p>
    <w:p w14:paraId="22D6D0D8">
      <w:pPr>
        <w:spacing w:before="240" w:after="80"/>
      </w:pPr>
      <w:r>
        <w:rPr>
          <w:rFonts w:ascii="微软雅黑" w:hAnsi="微软雅黑" w:eastAsia="微软雅黑" w:cs="微软雅黑"/>
          <w:b/>
          <w:bCs/>
          <w:color w:val="00694A"/>
          <w:sz w:val="22"/>
        </w:rPr>
        <w:t>2.1 产业链结构查询</w:t>
      </w:r>
    </w:p>
    <w:p w14:paraId="2596E72A">
      <w:pPr>
        <w:spacing w:before="60" w:after="60"/>
      </w:pPr>
      <w:r>
        <w:rPr>
          <w:rFonts w:ascii="微软雅黑" w:hAnsi="微软雅黑" w:eastAsia="微软雅黑" w:cs="微软雅黑"/>
          <w:sz w:val="20"/>
          <w:szCs w:val="20"/>
        </w:rPr>
        <w:t>输入产业链名称或编码，返回完整的多级分类树（1-4级深度），每个节点显示分类名称和企业数量。</w:t>
      </w:r>
    </w:p>
    <w:p w14:paraId="38BBCC42">
      <w:pPr>
        <w:spacing w:before="60" w:after="60"/>
      </w:pPr>
      <w:r>
        <w:rPr>
          <w:rFonts w:ascii="微软雅黑" w:hAnsi="微软雅黑" w:eastAsia="微软雅黑" w:cs="微软雅黑"/>
          <w:sz w:val="20"/>
          <w:szCs w:val="20"/>
        </w:rPr>
        <w:t>示例：查询"集成电路" → 上游（材料）/ 中游（设计、制造、封测）/ 下游（应用），逐级展开至最细分类。</w:t>
      </w:r>
    </w:p>
    <w:p w14:paraId="74270CC2">
      <w:pPr>
        <w:spacing w:before="240" w:after="80"/>
      </w:pPr>
      <w:r>
        <w:rPr>
          <w:rFonts w:ascii="微软雅黑" w:hAnsi="微软雅黑" w:eastAsia="微软雅黑" w:cs="微软雅黑"/>
          <w:b/>
          <w:bCs/>
          <w:color w:val="00694A"/>
          <w:sz w:val="22"/>
        </w:rPr>
        <w:t>2.2 企业筛选查询</w:t>
      </w:r>
    </w:p>
    <w:p w14:paraId="23E4BAD8">
      <w:pPr>
        <w:spacing w:before="60" w:after="60"/>
      </w:pPr>
      <w:r>
        <w:rPr>
          <w:rFonts w:ascii="微软雅黑" w:hAnsi="微软雅黑" w:eastAsia="微软雅黑" w:cs="微软雅黑"/>
          <w:sz w:val="20"/>
          <w:szCs w:val="20"/>
        </w:rPr>
        <w:t>按多维度条件组合筛选产业链内的企业列表，返回企业名称、城市、注册资本、创新指数、信用等级、标签等完整信息。</w:t>
      </w:r>
    </w:p>
    <w:tbl>
      <w:tblPr>
        <w:tblStyle w:val="11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861"/>
        <w:gridCol w:w="2791"/>
        <w:gridCol w:w="4652"/>
      </w:tblGrid>
      <w:tr w14:paraId="1B392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00" w:type="pct"/>
            <w:shd w:val="solid" w:color="00694A" w:fill="00694A"/>
            <w:vAlign w:val="center"/>
          </w:tcPr>
          <w:p w14:paraId="4D50A622">
            <w:pPr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color w:val="FFFFFF"/>
                <w:sz w:val="20"/>
                <w:szCs w:val="20"/>
              </w:rPr>
              <w:t>筛选维度</w:t>
            </w:r>
          </w:p>
        </w:tc>
        <w:tc>
          <w:tcPr>
            <w:tcW w:w="1500" w:type="pct"/>
            <w:shd w:val="solid" w:color="00694A" w:fill="00694A"/>
            <w:vAlign w:val="center"/>
          </w:tcPr>
          <w:p w14:paraId="692AC1D6">
            <w:pPr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color w:val="FFFFFF"/>
                <w:sz w:val="20"/>
                <w:szCs w:val="20"/>
              </w:rPr>
              <w:t>支持方式</w:t>
            </w:r>
          </w:p>
        </w:tc>
        <w:tc>
          <w:tcPr>
            <w:tcW w:w="2500" w:type="pct"/>
            <w:shd w:val="solid" w:color="00694A" w:fill="00694A"/>
            <w:vAlign w:val="center"/>
          </w:tcPr>
          <w:p w14:paraId="40034A01">
            <w:pPr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color w:val="FFFFFF"/>
                <w:sz w:val="20"/>
                <w:szCs w:val="20"/>
              </w:rPr>
              <w:t>说明</w:t>
            </w:r>
          </w:p>
        </w:tc>
      </w:tr>
      <w:tr w14:paraId="0900E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00" w:type="pct"/>
            <w:vAlign w:val="center"/>
          </w:tcPr>
          <w:p w14:paraId="568358E1">
            <w:pPr>
              <w:spacing w:before="30" w:after="30"/>
              <w:jc w:val="center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产业链</w:t>
            </w:r>
          </w:p>
        </w:tc>
        <w:tc>
          <w:tcPr>
            <w:tcW w:w="1500" w:type="pct"/>
            <w:vAlign w:val="center"/>
          </w:tcPr>
          <w:p w14:paraId="65EA550E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必填，指定产业链大类</w:t>
            </w:r>
          </w:p>
        </w:tc>
        <w:tc>
          <w:tcPr>
            <w:tcW w:w="2500" w:type="pct"/>
            <w:vAlign w:val="center"/>
          </w:tcPr>
          <w:p w14:paraId="2EF49EEA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集成电路、人工智能、新能源汽车等</w:t>
            </w:r>
          </w:p>
        </w:tc>
      </w:tr>
      <w:tr w14:paraId="07EE2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00" w:type="pct"/>
            <w:shd w:val="solid" w:color="F5F5F5" w:fill="F5F5F5"/>
            <w:vAlign w:val="center"/>
          </w:tcPr>
          <w:p w14:paraId="5AADE977">
            <w:pPr>
              <w:spacing w:before="30" w:after="30"/>
              <w:jc w:val="center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行业分类</w:t>
            </w:r>
          </w:p>
        </w:tc>
        <w:tc>
          <w:tcPr>
            <w:tcW w:w="1500" w:type="pct"/>
            <w:shd w:val="solid" w:color="F5F5F5" w:fill="F5F5F5"/>
            <w:vAlign w:val="center"/>
          </w:tcPr>
          <w:p w14:paraId="6F3A4DE5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多选，按上中下游+细分行业</w:t>
            </w:r>
          </w:p>
        </w:tc>
        <w:tc>
          <w:tcPr>
            <w:tcW w:w="2500" w:type="pct"/>
            <w:shd w:val="solid" w:color="F5F5F5" w:fill="F5F5F5"/>
            <w:vAlign w:val="center"/>
          </w:tcPr>
          <w:p w14:paraId="02BADF26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如"上游材料"、"中游制造"、"下游应用"</w:t>
            </w:r>
          </w:p>
        </w:tc>
      </w:tr>
      <w:tr w14:paraId="71222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00" w:type="pct"/>
            <w:vAlign w:val="center"/>
          </w:tcPr>
          <w:p w14:paraId="417AE0AB">
            <w:pPr>
              <w:spacing w:before="30" w:after="30"/>
              <w:jc w:val="center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城市/省份</w:t>
            </w:r>
          </w:p>
        </w:tc>
        <w:tc>
          <w:tcPr>
            <w:tcW w:w="1500" w:type="pct"/>
            <w:vAlign w:val="center"/>
          </w:tcPr>
          <w:p w14:paraId="569ABFC3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多选，支持直辖市/省份/地级市</w:t>
            </w:r>
          </w:p>
        </w:tc>
        <w:tc>
          <w:tcPr>
            <w:tcW w:w="2500" w:type="pct"/>
            <w:vAlign w:val="center"/>
          </w:tcPr>
          <w:p w14:paraId="6B41A991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如"辽宁省"展开为所有城市，"苏州"精确匹配</w:t>
            </w:r>
          </w:p>
        </w:tc>
      </w:tr>
      <w:tr w14:paraId="1985B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00" w:type="pct"/>
            <w:shd w:val="solid" w:color="F5F5F5" w:fill="F5F5F5"/>
            <w:vAlign w:val="center"/>
          </w:tcPr>
          <w:p w14:paraId="5C3C6E77">
            <w:pPr>
              <w:spacing w:before="30" w:after="30"/>
              <w:jc w:val="center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注册资本</w:t>
            </w:r>
          </w:p>
        </w:tc>
        <w:tc>
          <w:tcPr>
            <w:tcW w:w="1500" w:type="pct"/>
            <w:shd w:val="solid" w:color="F5F5F5" w:fill="F5F5F5"/>
            <w:vAlign w:val="center"/>
          </w:tcPr>
          <w:p w14:paraId="3CC91A44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枚举范围或自定义区间</w:t>
            </w:r>
          </w:p>
        </w:tc>
        <w:tc>
          <w:tcPr>
            <w:tcW w:w="2500" w:type="pct"/>
            <w:shd w:val="solid" w:color="F5F5F5" w:fill="F5F5F5"/>
            <w:vAlign w:val="center"/>
          </w:tcPr>
          <w:p w14:paraId="4867E25B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枚举："3000万以上"；自定义："100-7000万"</w:t>
            </w:r>
          </w:p>
        </w:tc>
      </w:tr>
      <w:tr w14:paraId="44C52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00" w:type="pct"/>
            <w:vAlign w:val="center"/>
          </w:tcPr>
          <w:p w14:paraId="5CA82E90">
            <w:pPr>
              <w:spacing w:before="30" w:after="30"/>
              <w:jc w:val="center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企业年龄</w:t>
            </w:r>
          </w:p>
        </w:tc>
        <w:tc>
          <w:tcPr>
            <w:tcW w:w="1500" w:type="pct"/>
            <w:vAlign w:val="center"/>
          </w:tcPr>
          <w:p w14:paraId="4D30C5CF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枚举范围或自定义区间</w:t>
            </w:r>
          </w:p>
        </w:tc>
        <w:tc>
          <w:tcPr>
            <w:tcW w:w="2500" w:type="pct"/>
            <w:vAlign w:val="center"/>
          </w:tcPr>
          <w:p w14:paraId="361C0AEA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枚举："10年以上"；自定义："3-5年"</w:t>
            </w:r>
          </w:p>
        </w:tc>
      </w:tr>
      <w:tr w14:paraId="48EA3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00" w:type="pct"/>
            <w:shd w:val="solid" w:color="F5F5F5" w:fill="F5F5F5"/>
            <w:vAlign w:val="center"/>
          </w:tcPr>
          <w:p w14:paraId="7DD8AA96">
            <w:pPr>
              <w:spacing w:before="30" w:after="30"/>
              <w:jc w:val="center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创新指数</w:t>
            </w:r>
          </w:p>
        </w:tc>
        <w:tc>
          <w:tcPr>
            <w:tcW w:w="1500" w:type="pct"/>
            <w:shd w:val="solid" w:color="F5F5F5" w:fill="F5F5F5"/>
            <w:vAlign w:val="center"/>
          </w:tcPr>
          <w:p w14:paraId="485F401B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枚举范围或自定义区间</w:t>
            </w:r>
          </w:p>
        </w:tc>
        <w:tc>
          <w:tcPr>
            <w:tcW w:w="2500" w:type="pct"/>
            <w:shd w:val="solid" w:color="F5F5F5" w:fill="F5F5F5"/>
            <w:vAlign w:val="center"/>
          </w:tcPr>
          <w:p w14:paraId="50C9E518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0-100分区间，如"60-80"、"80-100"</w:t>
            </w:r>
          </w:p>
        </w:tc>
      </w:tr>
      <w:tr w14:paraId="40A53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00" w:type="pct"/>
            <w:vAlign w:val="center"/>
          </w:tcPr>
          <w:p w14:paraId="42844F05">
            <w:pPr>
              <w:spacing w:before="30" w:after="30"/>
              <w:jc w:val="center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信用等级</w:t>
            </w:r>
          </w:p>
        </w:tc>
        <w:tc>
          <w:tcPr>
            <w:tcW w:w="1500" w:type="pct"/>
            <w:vAlign w:val="center"/>
          </w:tcPr>
          <w:p w14:paraId="7479A380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多选</w:t>
            </w:r>
          </w:p>
        </w:tc>
        <w:tc>
          <w:tcPr>
            <w:tcW w:w="2500" w:type="pct"/>
            <w:vAlign w:val="center"/>
          </w:tcPr>
          <w:p w14:paraId="15029A94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AAA/AA/A/BBB/BB/B/CCC/CC/C/D</w:t>
            </w:r>
          </w:p>
        </w:tc>
      </w:tr>
      <w:tr w14:paraId="2DA37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00" w:type="pct"/>
            <w:shd w:val="solid" w:color="F5F5F5" w:fill="F5F5F5"/>
            <w:vAlign w:val="center"/>
          </w:tcPr>
          <w:p w14:paraId="539B9C02">
            <w:pPr>
              <w:spacing w:before="30" w:after="30"/>
              <w:jc w:val="center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企业标签</w:t>
            </w:r>
          </w:p>
        </w:tc>
        <w:tc>
          <w:tcPr>
            <w:tcW w:w="1500" w:type="pct"/>
            <w:shd w:val="solid" w:color="F5F5F5" w:fill="F5F5F5"/>
            <w:vAlign w:val="center"/>
          </w:tcPr>
          <w:p w14:paraId="01E12E24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包含/排除组合</w:t>
            </w:r>
          </w:p>
        </w:tc>
        <w:tc>
          <w:tcPr>
            <w:tcW w:w="2500" w:type="pct"/>
            <w:shd w:val="solid" w:color="F5F5F5" w:fill="F5F5F5"/>
            <w:vAlign w:val="center"/>
          </w:tcPr>
          <w:p w14:paraId="502D46C4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包含"龙头企业"、排除"国企"等</w:t>
            </w:r>
          </w:p>
        </w:tc>
      </w:tr>
      <w:tr w14:paraId="57598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00" w:type="pct"/>
            <w:vAlign w:val="center"/>
          </w:tcPr>
          <w:p w14:paraId="03D925BA">
            <w:pPr>
              <w:spacing w:before="30" w:after="30"/>
              <w:jc w:val="center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排序策略</w:t>
            </w:r>
          </w:p>
        </w:tc>
        <w:tc>
          <w:tcPr>
            <w:tcW w:w="1500" w:type="pct"/>
            <w:vAlign w:val="center"/>
          </w:tcPr>
          <w:p w14:paraId="637241C3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单选</w:t>
            </w:r>
          </w:p>
        </w:tc>
        <w:tc>
          <w:tcPr>
            <w:tcW w:w="2500" w:type="pct"/>
            <w:vAlign w:val="center"/>
          </w:tcPr>
          <w:p w14:paraId="791D522D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综合策略/创新优势/资本优势/信用优势</w:t>
            </w:r>
          </w:p>
        </w:tc>
      </w:tr>
      <w:tr w14:paraId="0D3C6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00" w:type="pct"/>
            <w:shd w:val="solid" w:color="F5F5F5" w:fill="F5F5F5"/>
            <w:vAlign w:val="center"/>
          </w:tcPr>
          <w:p w14:paraId="11302BB4">
            <w:pPr>
              <w:spacing w:before="30" w:after="30"/>
              <w:jc w:val="center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企业名称</w:t>
            </w:r>
          </w:p>
        </w:tc>
        <w:tc>
          <w:tcPr>
            <w:tcW w:w="1500" w:type="pct"/>
            <w:shd w:val="solid" w:color="F5F5F5" w:fill="F5F5F5"/>
            <w:vAlign w:val="center"/>
          </w:tcPr>
          <w:p w14:paraId="1F60973A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模糊搜索</w:t>
            </w:r>
          </w:p>
        </w:tc>
        <w:tc>
          <w:tcPr>
            <w:tcW w:w="2500" w:type="pct"/>
            <w:shd w:val="solid" w:color="F5F5F5" w:fill="F5F5F5"/>
            <w:vAlign w:val="center"/>
          </w:tcPr>
          <w:p w14:paraId="209C9466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关键词模糊匹配，如"华为"</w:t>
            </w:r>
          </w:p>
        </w:tc>
      </w:tr>
    </w:tbl>
    <w:p w14:paraId="7D4703FF">
      <w:pPr>
        <w:spacing w:before="360" w:after="120"/>
      </w:pPr>
      <w:r>
        <w:rPr>
          <w:rFonts w:ascii="微软雅黑" w:hAnsi="微软雅黑" w:eastAsia="微软雅黑" w:cs="微软雅黑"/>
          <w:b/>
          <w:bCs/>
          <w:color w:val="00694A"/>
          <w:sz w:val="28"/>
          <w:szCs w:val="28"/>
        </w:rPr>
        <w:t>3. 快速上手</w:t>
      </w:r>
    </w:p>
    <w:p w14:paraId="4203F8BC">
      <w:pPr>
        <w:spacing w:before="60" w:after="60"/>
      </w:pPr>
      <w:r>
        <w:rPr>
          <w:rFonts w:ascii="微软雅黑" w:hAnsi="微软雅黑" w:eastAsia="微软雅黑" w:cs="微软雅黑"/>
          <w:sz w:val="20"/>
          <w:szCs w:val="20"/>
        </w:rPr>
        <w:t>你想知道什么，这样说就行：</w:t>
      </w:r>
    </w:p>
    <w:p w14:paraId="54D2B907">
      <w:pPr>
        <w:spacing w:before="240" w:after="80"/>
      </w:pPr>
      <w:r>
        <w:rPr>
          <w:rFonts w:ascii="微软雅黑" w:hAnsi="微软雅黑" w:eastAsia="微软雅黑" w:cs="微软雅黑"/>
          <w:b/>
          <w:bCs/>
          <w:color w:val="00694A"/>
          <w:sz w:val="22"/>
        </w:rPr>
        <w:t>3.1 产业链结构查询</w:t>
      </w:r>
    </w:p>
    <w:tbl>
      <w:tblPr>
        <w:tblStyle w:val="11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3722"/>
        <w:gridCol w:w="5582"/>
      </w:tblGrid>
      <w:tr w14:paraId="19EA8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pct"/>
            <w:shd w:val="solid" w:color="00694A" w:fill="00694A"/>
            <w:vAlign w:val="center"/>
          </w:tcPr>
          <w:p w14:paraId="7331C1F4">
            <w:pPr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color w:val="FFFFFF"/>
                <w:sz w:val="20"/>
                <w:szCs w:val="20"/>
              </w:rPr>
              <w:t>你想知道</w:t>
            </w:r>
          </w:p>
        </w:tc>
        <w:tc>
          <w:tcPr>
            <w:tcW w:w="3000" w:type="pct"/>
            <w:shd w:val="solid" w:color="00694A" w:fill="00694A"/>
            <w:vAlign w:val="center"/>
          </w:tcPr>
          <w:p w14:paraId="710ECC2D">
            <w:pPr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color w:val="FFFFFF"/>
                <w:sz w:val="20"/>
                <w:szCs w:val="20"/>
              </w:rPr>
              <w:t>这样说</w:t>
            </w:r>
          </w:p>
        </w:tc>
      </w:tr>
      <w:tr w14:paraId="774AA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pct"/>
            <w:vAlign w:val="center"/>
          </w:tcPr>
          <w:p w14:paraId="1B54E15A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集成电路产业链全貌</w:t>
            </w:r>
          </w:p>
        </w:tc>
        <w:tc>
          <w:tcPr>
            <w:tcW w:w="3000" w:type="pct"/>
            <w:vAlign w:val="center"/>
          </w:tcPr>
          <w:p w14:paraId="2FA4E5E1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"查询集成电路产业链情况"</w:t>
            </w:r>
          </w:p>
        </w:tc>
      </w:tr>
      <w:tr w14:paraId="01262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pct"/>
            <w:shd w:val="solid" w:color="F5F5F5" w:fill="F5F5F5"/>
            <w:vAlign w:val="center"/>
          </w:tcPr>
          <w:p w14:paraId="3F9972B6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新能源汽车产业链结构</w:t>
            </w:r>
          </w:p>
        </w:tc>
        <w:tc>
          <w:tcPr>
            <w:tcW w:w="3000" w:type="pct"/>
            <w:shd w:val="solid" w:color="F5F5F5" w:fill="F5F5F5"/>
            <w:vAlign w:val="center"/>
          </w:tcPr>
          <w:p w14:paraId="36AD51E3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"新能源汽车产业链"</w:t>
            </w:r>
          </w:p>
        </w:tc>
      </w:tr>
      <w:tr w14:paraId="23F79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pct"/>
            <w:vAlign w:val="center"/>
          </w:tcPr>
          <w:p w14:paraId="339E77A1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有哪些产业链可查</w:t>
            </w:r>
          </w:p>
        </w:tc>
        <w:tc>
          <w:tcPr>
            <w:tcW w:w="3000" w:type="pct"/>
            <w:vAlign w:val="center"/>
          </w:tcPr>
          <w:p w14:paraId="7E04A117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"查看所有产业链列表"</w:t>
            </w:r>
          </w:p>
        </w:tc>
      </w:tr>
    </w:tbl>
    <w:p w14:paraId="0DB53080">
      <w:pPr>
        <w:spacing w:before="240" w:after="80"/>
      </w:pPr>
      <w:r>
        <w:rPr>
          <w:rFonts w:ascii="微软雅黑" w:hAnsi="微软雅黑" w:eastAsia="微软雅黑" w:cs="微软雅黑"/>
          <w:b/>
          <w:bCs/>
          <w:color w:val="00694A"/>
          <w:sz w:val="22"/>
        </w:rPr>
        <w:t>3.2 企业筛选查询</w:t>
      </w:r>
    </w:p>
    <w:tbl>
      <w:tblPr>
        <w:tblStyle w:val="11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3722"/>
        <w:gridCol w:w="5582"/>
      </w:tblGrid>
      <w:tr w14:paraId="56835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000" w:type="pct"/>
            <w:shd w:val="solid" w:color="00694A" w:fill="00694A"/>
            <w:vAlign w:val="center"/>
          </w:tcPr>
          <w:p w14:paraId="55B5C400">
            <w:pPr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color w:val="FFFFFF"/>
                <w:sz w:val="20"/>
                <w:szCs w:val="20"/>
              </w:rPr>
              <w:t>你想知道</w:t>
            </w:r>
          </w:p>
        </w:tc>
        <w:tc>
          <w:tcPr>
            <w:tcW w:w="3000" w:type="pct"/>
            <w:shd w:val="solid" w:color="00694A" w:fill="00694A"/>
            <w:vAlign w:val="center"/>
          </w:tcPr>
          <w:p w14:paraId="2219216D">
            <w:pPr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color w:val="FFFFFF"/>
                <w:sz w:val="20"/>
                <w:szCs w:val="20"/>
              </w:rPr>
              <w:t>这样说</w:t>
            </w:r>
          </w:p>
        </w:tc>
      </w:tr>
      <w:tr w14:paraId="339D1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pct"/>
            <w:vAlign w:val="center"/>
          </w:tcPr>
          <w:p w14:paraId="21E1AF0D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某产业链某地企业</w:t>
            </w:r>
          </w:p>
        </w:tc>
        <w:tc>
          <w:tcPr>
            <w:tcW w:w="3000" w:type="pct"/>
            <w:vAlign w:val="center"/>
          </w:tcPr>
          <w:p w14:paraId="4B594E17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"查集成电路苏州企业"</w:t>
            </w:r>
          </w:p>
        </w:tc>
      </w:tr>
      <w:tr w14:paraId="6ECC8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pct"/>
            <w:shd w:val="solid" w:color="F5F5F5" w:fill="F5F5F5"/>
            <w:vAlign w:val="center"/>
          </w:tcPr>
          <w:p w14:paraId="31F7BDAB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某环节+某地企业</w:t>
            </w:r>
          </w:p>
        </w:tc>
        <w:tc>
          <w:tcPr>
            <w:tcW w:w="3000" w:type="pct"/>
            <w:shd w:val="solid" w:color="F5F5F5" w:fill="F5F5F5"/>
            <w:vAlign w:val="center"/>
          </w:tcPr>
          <w:p w14:paraId="46F68F8B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"集成电路上游材料辽宁省企业"</w:t>
            </w:r>
          </w:p>
        </w:tc>
      </w:tr>
      <w:tr w14:paraId="131C5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pct"/>
            <w:vAlign w:val="center"/>
          </w:tcPr>
          <w:p w14:paraId="50625826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按注册资本筛选</w:t>
            </w:r>
          </w:p>
        </w:tc>
        <w:tc>
          <w:tcPr>
            <w:tcW w:w="3000" w:type="pct"/>
            <w:vAlign w:val="center"/>
          </w:tcPr>
          <w:p w14:paraId="626AC21A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"集成电路苏州企业 注册资本3000万以上"</w:t>
            </w:r>
          </w:p>
        </w:tc>
      </w:tr>
      <w:tr w14:paraId="3CA55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pct"/>
            <w:shd w:val="solid" w:color="F5F5F5" w:fill="F5F5F5"/>
            <w:vAlign w:val="center"/>
          </w:tcPr>
          <w:p w14:paraId="1083DD13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按标签筛选</w:t>
            </w:r>
          </w:p>
        </w:tc>
        <w:tc>
          <w:tcPr>
            <w:tcW w:w="3000" w:type="pct"/>
            <w:shd w:val="solid" w:color="F5F5F5" w:fill="F5F5F5"/>
            <w:vAlign w:val="center"/>
          </w:tcPr>
          <w:p w14:paraId="388F6540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"人工智能龙头企业 专精特新"</w:t>
            </w:r>
          </w:p>
        </w:tc>
      </w:tr>
      <w:tr w14:paraId="7DC16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pct"/>
            <w:vAlign w:val="center"/>
          </w:tcPr>
          <w:p w14:paraId="0416A5B0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排除特定标签</w:t>
            </w:r>
          </w:p>
        </w:tc>
        <w:tc>
          <w:tcPr>
            <w:tcW w:w="3000" w:type="pct"/>
            <w:vAlign w:val="center"/>
          </w:tcPr>
          <w:p w14:paraId="7045D9CB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"新能源汽车企业 排除国企"</w:t>
            </w:r>
          </w:p>
        </w:tc>
      </w:tr>
      <w:tr w14:paraId="19983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pct"/>
            <w:shd w:val="solid" w:color="F5F5F5" w:fill="F5F5F5"/>
            <w:vAlign w:val="center"/>
          </w:tcPr>
          <w:p w14:paraId="42976E0E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按创新排序</w:t>
            </w:r>
          </w:p>
        </w:tc>
        <w:tc>
          <w:tcPr>
            <w:tcW w:w="3000" w:type="pct"/>
            <w:shd w:val="solid" w:color="F5F5F5" w:fill="F5F5F5"/>
            <w:vAlign w:val="center"/>
          </w:tcPr>
          <w:p w14:paraId="43167F7D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"集成电路苏州企业 按创新排序"</w:t>
            </w:r>
          </w:p>
        </w:tc>
      </w:tr>
      <w:tr w14:paraId="72401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pct"/>
            <w:vAlign w:val="center"/>
          </w:tcPr>
          <w:p w14:paraId="6EFFE8DB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信用等级筛选</w:t>
            </w:r>
          </w:p>
        </w:tc>
        <w:tc>
          <w:tcPr>
            <w:tcW w:w="3000" w:type="pct"/>
            <w:vAlign w:val="center"/>
          </w:tcPr>
          <w:p w14:paraId="41314579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"人工智能企业 信用AAA"</w:t>
            </w:r>
          </w:p>
        </w:tc>
      </w:tr>
      <w:tr w14:paraId="35E98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pct"/>
            <w:shd w:val="solid" w:color="F5F5F5" w:fill="F5F5F5"/>
            <w:vAlign w:val="center"/>
          </w:tcPr>
          <w:p w14:paraId="3613A679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多条件组合</w:t>
            </w:r>
          </w:p>
        </w:tc>
        <w:tc>
          <w:tcPr>
            <w:tcW w:w="3000" w:type="pct"/>
            <w:shd w:val="solid" w:color="F5F5F5" w:fill="F5F5F5"/>
            <w:vAlign w:val="center"/>
          </w:tcPr>
          <w:p w14:paraId="77740143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"集成电路中游制造企业 专精特新 信用AAA 按创新排序"</w:t>
            </w:r>
          </w:p>
        </w:tc>
      </w:tr>
      <w:tr w14:paraId="7A7A7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pct"/>
            <w:vAlign w:val="center"/>
          </w:tcPr>
          <w:p w14:paraId="6DBE04BA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翻页查看更多</w:t>
            </w:r>
          </w:p>
        </w:tc>
        <w:tc>
          <w:tcPr>
            <w:tcW w:w="3000" w:type="pct"/>
            <w:vAlign w:val="center"/>
          </w:tcPr>
          <w:p w14:paraId="72866399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"下一页"</w:t>
            </w:r>
          </w:p>
        </w:tc>
      </w:tr>
    </w:tbl>
    <w:p w14:paraId="3A98BF01">
      <w:pPr>
        <w:spacing w:before="360" w:after="120"/>
      </w:pPr>
      <w:r>
        <w:rPr>
          <w:rFonts w:ascii="微软雅黑" w:hAnsi="微软雅黑" w:eastAsia="微软雅黑" w:cs="微软雅黑"/>
          <w:b/>
          <w:bCs/>
          <w:color w:val="00694A"/>
          <w:sz w:val="28"/>
          <w:szCs w:val="28"/>
        </w:rPr>
        <w:t>4. 筛选条件详解</w:t>
      </w:r>
    </w:p>
    <w:p w14:paraId="5A802FA8">
      <w:pPr>
        <w:spacing w:before="240" w:after="80"/>
      </w:pPr>
      <w:r>
        <w:rPr>
          <w:rFonts w:ascii="微软雅黑" w:hAnsi="微软雅黑" w:eastAsia="微软雅黑" w:cs="微软雅黑"/>
          <w:b/>
          <w:bCs/>
          <w:color w:val="00694A"/>
          <w:sz w:val="22"/>
        </w:rPr>
        <w:t>4.1 注册资本</w:t>
      </w:r>
    </w:p>
    <w:tbl>
      <w:tblPr>
        <w:tblStyle w:val="11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652"/>
        <w:gridCol w:w="4652"/>
      </w:tblGrid>
      <w:tr w14:paraId="6A81F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500" w:type="pct"/>
            <w:shd w:val="solid" w:color="00694A" w:fill="00694A"/>
            <w:vAlign w:val="center"/>
          </w:tcPr>
          <w:p w14:paraId="087A1AF5">
            <w:pPr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color w:val="FFFFFF"/>
                <w:sz w:val="20"/>
                <w:szCs w:val="20"/>
              </w:rPr>
              <w:t>枚举名称</w:t>
            </w:r>
          </w:p>
        </w:tc>
        <w:tc>
          <w:tcPr>
            <w:tcW w:w="2500" w:type="pct"/>
            <w:shd w:val="solid" w:color="00694A" w:fill="00694A"/>
            <w:vAlign w:val="center"/>
          </w:tcPr>
          <w:p w14:paraId="4DE23095">
            <w:pPr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color w:val="FFFFFF"/>
                <w:sz w:val="20"/>
                <w:szCs w:val="20"/>
              </w:rPr>
              <w:t>说明</w:t>
            </w:r>
          </w:p>
        </w:tc>
      </w:tr>
      <w:tr w14:paraId="73873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500" w:type="pct"/>
            <w:vAlign w:val="center"/>
          </w:tcPr>
          <w:p w14:paraId="1CE33AF5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100以下</w:t>
            </w:r>
          </w:p>
        </w:tc>
        <w:tc>
          <w:tcPr>
            <w:tcW w:w="2500" w:type="pct"/>
            <w:vAlign w:val="center"/>
          </w:tcPr>
          <w:p w14:paraId="22A34C99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注册资本100万元以下</w:t>
            </w:r>
          </w:p>
        </w:tc>
      </w:tr>
      <w:tr w14:paraId="6FD45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500" w:type="pct"/>
            <w:shd w:val="solid" w:color="F5F5F5" w:fill="F5F5F5"/>
            <w:vAlign w:val="center"/>
          </w:tcPr>
          <w:p w14:paraId="7F61FC10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100-500</w:t>
            </w:r>
          </w:p>
        </w:tc>
        <w:tc>
          <w:tcPr>
            <w:tcW w:w="2500" w:type="pct"/>
            <w:shd w:val="solid" w:color="F5F5F5" w:fill="F5F5F5"/>
            <w:vAlign w:val="center"/>
          </w:tcPr>
          <w:p w14:paraId="49C29EB5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100万至500万</w:t>
            </w:r>
          </w:p>
        </w:tc>
      </w:tr>
      <w:tr w14:paraId="3DB40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500" w:type="pct"/>
            <w:vAlign w:val="center"/>
          </w:tcPr>
          <w:p w14:paraId="3034398B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500-1000</w:t>
            </w:r>
          </w:p>
        </w:tc>
        <w:tc>
          <w:tcPr>
            <w:tcW w:w="2500" w:type="pct"/>
            <w:vAlign w:val="center"/>
          </w:tcPr>
          <w:p w14:paraId="0AE032B7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500万至1000万</w:t>
            </w:r>
          </w:p>
        </w:tc>
      </w:tr>
      <w:tr w14:paraId="54FE3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500" w:type="pct"/>
            <w:shd w:val="solid" w:color="F5F5F5" w:fill="F5F5F5"/>
            <w:vAlign w:val="center"/>
          </w:tcPr>
          <w:p w14:paraId="22A6C6E9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1000-3000</w:t>
            </w:r>
          </w:p>
        </w:tc>
        <w:tc>
          <w:tcPr>
            <w:tcW w:w="2500" w:type="pct"/>
            <w:shd w:val="solid" w:color="F5F5F5" w:fill="F5F5F5"/>
            <w:vAlign w:val="center"/>
          </w:tcPr>
          <w:p w14:paraId="37993BC8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1000万至3000万</w:t>
            </w:r>
          </w:p>
        </w:tc>
      </w:tr>
      <w:tr w14:paraId="3EE12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500" w:type="pct"/>
            <w:vAlign w:val="center"/>
          </w:tcPr>
          <w:p w14:paraId="5488A3D3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3000-5000</w:t>
            </w:r>
          </w:p>
        </w:tc>
        <w:tc>
          <w:tcPr>
            <w:tcW w:w="2500" w:type="pct"/>
            <w:vAlign w:val="center"/>
          </w:tcPr>
          <w:p w14:paraId="22B42EA4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3000万至5000万</w:t>
            </w:r>
          </w:p>
        </w:tc>
      </w:tr>
      <w:tr w14:paraId="42EF5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500" w:type="pct"/>
            <w:shd w:val="solid" w:color="F5F5F5" w:fill="F5F5F5"/>
            <w:vAlign w:val="center"/>
          </w:tcPr>
          <w:p w14:paraId="6802A206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5000以上</w:t>
            </w:r>
          </w:p>
        </w:tc>
        <w:tc>
          <w:tcPr>
            <w:tcW w:w="2500" w:type="pct"/>
            <w:shd w:val="solid" w:color="F5F5F5" w:fill="F5F5F5"/>
            <w:vAlign w:val="center"/>
          </w:tcPr>
          <w:p w14:paraId="5FFAF8E8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5000万以上</w:t>
            </w:r>
          </w:p>
        </w:tc>
      </w:tr>
    </w:tbl>
    <w:p w14:paraId="5D3A5D39">
      <w:pPr>
        <w:spacing w:before="60" w:after="60"/>
      </w:pPr>
      <w:r>
        <w:rPr>
          <w:rFonts w:ascii="微软雅黑" w:hAnsi="微软雅黑" w:eastAsia="微软雅黑" w:cs="微软雅黑"/>
          <w:sz w:val="20"/>
          <w:szCs w:val="20"/>
        </w:rPr>
        <w:t>💡 也支持自定义区间，如"12-7000万"，系统自动走自定义通道。</w:t>
      </w:r>
    </w:p>
    <w:p w14:paraId="379D0BBF">
      <w:pPr>
        <w:spacing w:before="240" w:after="80"/>
      </w:pPr>
      <w:r>
        <w:rPr>
          <w:rFonts w:ascii="微软雅黑" w:hAnsi="微软雅黑" w:eastAsia="微软雅黑" w:cs="微软雅黑"/>
          <w:b/>
          <w:bCs/>
          <w:color w:val="00694A"/>
          <w:sz w:val="22"/>
        </w:rPr>
        <w:t>4.2 企业年龄</w:t>
      </w:r>
    </w:p>
    <w:tbl>
      <w:tblPr>
        <w:tblStyle w:val="11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652"/>
        <w:gridCol w:w="4652"/>
      </w:tblGrid>
      <w:tr w14:paraId="6610E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500" w:type="pct"/>
            <w:shd w:val="solid" w:color="00694A" w:fill="00694A"/>
            <w:vAlign w:val="center"/>
          </w:tcPr>
          <w:p w14:paraId="038D9C1C">
            <w:pPr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color w:val="FFFFFF"/>
                <w:sz w:val="20"/>
                <w:szCs w:val="20"/>
              </w:rPr>
              <w:t>枚举名称</w:t>
            </w:r>
          </w:p>
        </w:tc>
        <w:tc>
          <w:tcPr>
            <w:tcW w:w="2500" w:type="pct"/>
            <w:shd w:val="solid" w:color="00694A" w:fill="00694A"/>
            <w:vAlign w:val="center"/>
          </w:tcPr>
          <w:p w14:paraId="13363DE0">
            <w:pPr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color w:val="FFFFFF"/>
                <w:sz w:val="20"/>
                <w:szCs w:val="20"/>
              </w:rPr>
              <w:t>说明</w:t>
            </w:r>
          </w:p>
        </w:tc>
      </w:tr>
      <w:tr w14:paraId="14AAA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500" w:type="pct"/>
            <w:vAlign w:val="center"/>
          </w:tcPr>
          <w:p w14:paraId="6D0A4218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1年以下</w:t>
            </w:r>
          </w:p>
        </w:tc>
        <w:tc>
          <w:tcPr>
            <w:tcW w:w="2500" w:type="pct"/>
            <w:vAlign w:val="center"/>
          </w:tcPr>
          <w:p w14:paraId="69C0400F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成立不满1年</w:t>
            </w:r>
          </w:p>
        </w:tc>
      </w:tr>
      <w:tr w14:paraId="1AB7A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500" w:type="pct"/>
            <w:shd w:val="solid" w:color="F5F5F5" w:fill="F5F5F5"/>
            <w:vAlign w:val="center"/>
          </w:tcPr>
          <w:p w14:paraId="139E6C0E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1-3年</w:t>
            </w:r>
          </w:p>
        </w:tc>
        <w:tc>
          <w:tcPr>
            <w:tcW w:w="2500" w:type="pct"/>
            <w:shd w:val="solid" w:color="F5F5F5" w:fill="F5F5F5"/>
            <w:vAlign w:val="center"/>
          </w:tcPr>
          <w:p w14:paraId="3B45A2AF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成立1至3年</w:t>
            </w:r>
          </w:p>
        </w:tc>
      </w:tr>
      <w:tr w14:paraId="44AEA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500" w:type="pct"/>
            <w:vAlign w:val="center"/>
          </w:tcPr>
          <w:p w14:paraId="2B9ACF61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3-5年</w:t>
            </w:r>
          </w:p>
        </w:tc>
        <w:tc>
          <w:tcPr>
            <w:tcW w:w="2500" w:type="pct"/>
            <w:vAlign w:val="center"/>
          </w:tcPr>
          <w:p w14:paraId="7BB6915E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成立3至5年</w:t>
            </w:r>
          </w:p>
        </w:tc>
      </w:tr>
      <w:tr w14:paraId="2CE07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500" w:type="pct"/>
            <w:shd w:val="solid" w:color="F5F5F5" w:fill="F5F5F5"/>
            <w:vAlign w:val="center"/>
          </w:tcPr>
          <w:p w14:paraId="18E5B980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5-10年</w:t>
            </w:r>
          </w:p>
        </w:tc>
        <w:tc>
          <w:tcPr>
            <w:tcW w:w="2500" w:type="pct"/>
            <w:shd w:val="solid" w:color="F5F5F5" w:fill="F5F5F5"/>
            <w:vAlign w:val="center"/>
          </w:tcPr>
          <w:p w14:paraId="235E4796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成立5至10年</w:t>
            </w:r>
          </w:p>
        </w:tc>
      </w:tr>
      <w:tr w14:paraId="04AE4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500" w:type="pct"/>
            <w:vAlign w:val="center"/>
          </w:tcPr>
          <w:p w14:paraId="14888C81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10年以上</w:t>
            </w:r>
          </w:p>
        </w:tc>
        <w:tc>
          <w:tcPr>
            <w:tcW w:w="2500" w:type="pct"/>
            <w:vAlign w:val="center"/>
          </w:tcPr>
          <w:p w14:paraId="2CDC735D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成立10年以上</w:t>
            </w:r>
          </w:p>
        </w:tc>
      </w:tr>
    </w:tbl>
    <w:p w14:paraId="7FFC5991">
      <w:pPr>
        <w:spacing w:before="60" w:after="60"/>
      </w:pPr>
      <w:r>
        <w:rPr>
          <w:rFonts w:ascii="微软雅黑" w:hAnsi="微软雅黑" w:eastAsia="微软雅黑" w:cs="微软雅黑"/>
          <w:sz w:val="20"/>
          <w:szCs w:val="20"/>
        </w:rPr>
        <w:t>💡 也支持自定义区间，如"12-70年"。</w:t>
      </w:r>
    </w:p>
    <w:p w14:paraId="3F13448B">
      <w:pPr>
        <w:spacing w:before="240" w:after="80"/>
      </w:pPr>
      <w:r>
        <w:rPr>
          <w:rFonts w:ascii="微软雅黑" w:hAnsi="微软雅黑" w:eastAsia="微软雅黑" w:cs="微软雅黑"/>
          <w:b/>
          <w:bCs/>
          <w:color w:val="00694A"/>
          <w:sz w:val="22"/>
        </w:rPr>
        <w:t>4.3 创新指数</w:t>
      </w:r>
    </w:p>
    <w:tbl>
      <w:tblPr>
        <w:tblStyle w:val="11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652"/>
        <w:gridCol w:w="4652"/>
      </w:tblGrid>
      <w:tr w14:paraId="7031E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500" w:type="pct"/>
            <w:shd w:val="solid" w:color="00694A" w:fill="00694A"/>
            <w:vAlign w:val="center"/>
          </w:tcPr>
          <w:p w14:paraId="50F8F378">
            <w:pPr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color w:val="FFFFFF"/>
                <w:sz w:val="20"/>
                <w:szCs w:val="20"/>
              </w:rPr>
              <w:t>枚举名称</w:t>
            </w:r>
          </w:p>
        </w:tc>
        <w:tc>
          <w:tcPr>
            <w:tcW w:w="2500" w:type="pct"/>
            <w:shd w:val="solid" w:color="00694A" w:fill="00694A"/>
            <w:vAlign w:val="center"/>
          </w:tcPr>
          <w:p w14:paraId="32CF319E">
            <w:pPr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color w:val="FFFFFF"/>
                <w:sz w:val="20"/>
                <w:szCs w:val="20"/>
              </w:rPr>
              <w:t>说明</w:t>
            </w:r>
          </w:p>
        </w:tc>
      </w:tr>
      <w:tr w14:paraId="43835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500" w:type="pct"/>
            <w:vAlign w:val="center"/>
          </w:tcPr>
          <w:p w14:paraId="49596E9B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0-20</w:t>
            </w:r>
          </w:p>
        </w:tc>
        <w:tc>
          <w:tcPr>
            <w:tcW w:w="2500" w:type="pct"/>
            <w:vAlign w:val="center"/>
          </w:tcPr>
          <w:p w14:paraId="6E9DE881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创新指数0-20分</w:t>
            </w:r>
          </w:p>
        </w:tc>
      </w:tr>
      <w:tr w14:paraId="029C5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500" w:type="pct"/>
            <w:shd w:val="solid" w:color="F5F5F5" w:fill="F5F5F5"/>
            <w:vAlign w:val="center"/>
          </w:tcPr>
          <w:p w14:paraId="4DB1F126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20-40</w:t>
            </w:r>
          </w:p>
        </w:tc>
        <w:tc>
          <w:tcPr>
            <w:tcW w:w="2500" w:type="pct"/>
            <w:shd w:val="solid" w:color="F5F5F5" w:fill="F5F5F5"/>
            <w:vAlign w:val="center"/>
          </w:tcPr>
          <w:p w14:paraId="2900E7DB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创新指数20-40分</w:t>
            </w:r>
          </w:p>
        </w:tc>
      </w:tr>
      <w:tr w14:paraId="2D796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500" w:type="pct"/>
            <w:vAlign w:val="center"/>
          </w:tcPr>
          <w:p w14:paraId="2D8DDDA5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40-60</w:t>
            </w:r>
          </w:p>
        </w:tc>
        <w:tc>
          <w:tcPr>
            <w:tcW w:w="2500" w:type="pct"/>
            <w:vAlign w:val="center"/>
          </w:tcPr>
          <w:p w14:paraId="27E5D58B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创新指数40-60分</w:t>
            </w:r>
          </w:p>
        </w:tc>
      </w:tr>
      <w:tr w14:paraId="71B06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500" w:type="pct"/>
            <w:shd w:val="solid" w:color="F5F5F5" w:fill="F5F5F5"/>
            <w:vAlign w:val="center"/>
          </w:tcPr>
          <w:p w14:paraId="404BA147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60-80</w:t>
            </w:r>
          </w:p>
        </w:tc>
        <w:tc>
          <w:tcPr>
            <w:tcW w:w="2500" w:type="pct"/>
            <w:shd w:val="solid" w:color="F5F5F5" w:fill="F5F5F5"/>
            <w:vAlign w:val="center"/>
          </w:tcPr>
          <w:p w14:paraId="7372BBA2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创新指数60-80分</w:t>
            </w:r>
          </w:p>
        </w:tc>
      </w:tr>
      <w:tr w14:paraId="0F1B9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500" w:type="pct"/>
            <w:vAlign w:val="center"/>
          </w:tcPr>
          <w:p w14:paraId="5B7A64C3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80-100</w:t>
            </w:r>
          </w:p>
        </w:tc>
        <w:tc>
          <w:tcPr>
            <w:tcW w:w="2500" w:type="pct"/>
            <w:vAlign w:val="center"/>
          </w:tcPr>
          <w:p w14:paraId="4869604D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创新指数80-100分</w:t>
            </w:r>
          </w:p>
        </w:tc>
      </w:tr>
    </w:tbl>
    <w:p w14:paraId="4027DAE1">
      <w:pPr>
        <w:spacing w:before="240" w:after="80"/>
      </w:pPr>
      <w:r>
        <w:rPr>
          <w:rFonts w:ascii="微软雅黑" w:hAnsi="微软雅黑" w:eastAsia="微软雅黑" w:cs="微软雅黑"/>
          <w:b/>
          <w:bCs/>
          <w:color w:val="00694A"/>
          <w:sz w:val="22"/>
        </w:rPr>
        <w:t>4.4 信用等级</w:t>
      </w:r>
    </w:p>
    <w:p w14:paraId="27FA99C0">
      <w:pPr>
        <w:spacing w:before="60" w:after="60"/>
      </w:pPr>
      <w:r>
        <w:rPr>
          <w:rFonts w:ascii="微软雅黑" w:hAnsi="微软雅黑" w:eastAsia="微软雅黑" w:cs="微软雅黑"/>
          <w:sz w:val="20"/>
          <w:szCs w:val="20"/>
        </w:rPr>
        <w:t>从高到低：AAA &gt; AA &gt; A &gt; BBB &gt; BB &gt; B &gt; CCC &gt; CC &gt; C &gt; D</w:t>
      </w:r>
    </w:p>
    <w:p w14:paraId="5816B827">
      <w:pPr>
        <w:spacing w:before="60" w:after="60"/>
      </w:pPr>
      <w:r>
        <w:rPr>
          <w:rFonts w:ascii="微软雅黑" w:hAnsi="微软雅黑" w:eastAsia="微软雅黑" w:cs="微软雅黑"/>
          <w:sz w:val="20"/>
          <w:szCs w:val="20"/>
        </w:rPr>
        <w:t>支持多选，如"AAA,AA"筛选双A级以上企业。</w:t>
      </w:r>
    </w:p>
    <w:p w14:paraId="661F9623">
      <w:pPr>
        <w:spacing w:before="240" w:after="80"/>
      </w:pPr>
      <w:r>
        <w:rPr>
          <w:rFonts w:ascii="微软雅黑" w:hAnsi="微软雅黑" w:eastAsia="微软雅黑" w:cs="微软雅黑"/>
          <w:b/>
          <w:bCs/>
          <w:color w:val="00694A"/>
          <w:sz w:val="22"/>
        </w:rPr>
        <w:t>4.5 企业标签</w:t>
      </w:r>
    </w:p>
    <w:tbl>
      <w:tblPr>
        <w:tblStyle w:val="11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791"/>
        <w:gridCol w:w="3722"/>
        <w:gridCol w:w="2791"/>
      </w:tblGrid>
      <w:tr w14:paraId="4016A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00" w:type="pct"/>
            <w:shd w:val="solid" w:color="00694A" w:fill="00694A"/>
            <w:vAlign w:val="center"/>
          </w:tcPr>
          <w:p w14:paraId="626385B3">
            <w:pPr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color w:val="FFFFFF"/>
                <w:sz w:val="20"/>
                <w:szCs w:val="20"/>
              </w:rPr>
              <w:t>标签名称</w:t>
            </w:r>
          </w:p>
        </w:tc>
        <w:tc>
          <w:tcPr>
            <w:tcW w:w="2000" w:type="pct"/>
            <w:shd w:val="solid" w:color="00694A" w:fill="00694A"/>
            <w:vAlign w:val="center"/>
          </w:tcPr>
          <w:p w14:paraId="5E922AA3">
            <w:pPr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color w:val="FFFFFF"/>
                <w:sz w:val="20"/>
                <w:szCs w:val="20"/>
              </w:rPr>
              <w:t>说明</w:t>
            </w:r>
          </w:p>
        </w:tc>
        <w:tc>
          <w:tcPr>
            <w:tcW w:w="1500" w:type="pct"/>
            <w:shd w:val="solid" w:color="00694A" w:fill="00694A"/>
            <w:vAlign w:val="center"/>
          </w:tcPr>
          <w:p w14:paraId="4E1B148C">
            <w:pPr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color w:val="FFFFFF"/>
                <w:sz w:val="20"/>
                <w:szCs w:val="20"/>
              </w:rPr>
              <w:t>筛选方式</w:t>
            </w:r>
          </w:p>
        </w:tc>
      </w:tr>
      <w:tr w14:paraId="7DF21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0" w:type="pct"/>
            <w:vAlign w:val="center"/>
          </w:tcPr>
          <w:p w14:paraId="11F149A3">
            <w:pPr>
              <w:spacing w:before="30" w:after="30"/>
              <w:jc w:val="center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龙头企业</w:t>
            </w:r>
          </w:p>
        </w:tc>
        <w:tc>
          <w:tcPr>
            <w:tcW w:w="2000" w:type="pct"/>
            <w:vAlign w:val="center"/>
          </w:tcPr>
          <w:p w14:paraId="295E8B77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行业头部企业</w:t>
            </w:r>
          </w:p>
        </w:tc>
        <w:tc>
          <w:tcPr>
            <w:tcW w:w="1500" w:type="pct"/>
            <w:vAlign w:val="center"/>
          </w:tcPr>
          <w:p w14:paraId="4F527688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包含</w:t>
            </w:r>
          </w:p>
        </w:tc>
      </w:tr>
      <w:tr w14:paraId="08ADD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0" w:type="pct"/>
            <w:shd w:val="solid" w:color="F5F5F5" w:fill="F5F5F5"/>
            <w:vAlign w:val="center"/>
          </w:tcPr>
          <w:p w14:paraId="59B4F759">
            <w:pPr>
              <w:spacing w:before="30" w:after="30"/>
              <w:jc w:val="center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专精特新</w:t>
            </w:r>
          </w:p>
        </w:tc>
        <w:tc>
          <w:tcPr>
            <w:tcW w:w="2000" w:type="pct"/>
            <w:shd w:val="solid" w:color="F5F5F5" w:fill="F5F5F5"/>
            <w:vAlign w:val="center"/>
          </w:tcPr>
          <w:p w14:paraId="59A53CB3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专业化、精细化、特色化、新颖化企业</w:t>
            </w:r>
          </w:p>
        </w:tc>
        <w:tc>
          <w:tcPr>
            <w:tcW w:w="1500" w:type="pct"/>
            <w:shd w:val="solid" w:color="F5F5F5" w:fill="F5F5F5"/>
            <w:vAlign w:val="center"/>
          </w:tcPr>
          <w:p w14:paraId="5E94DA12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包含</w:t>
            </w:r>
          </w:p>
        </w:tc>
      </w:tr>
      <w:tr w14:paraId="49BD8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0" w:type="pct"/>
            <w:vAlign w:val="center"/>
          </w:tcPr>
          <w:p w14:paraId="0B3AC178">
            <w:pPr>
              <w:spacing w:before="30" w:after="30"/>
              <w:jc w:val="center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小巨人企业</w:t>
            </w:r>
          </w:p>
        </w:tc>
        <w:tc>
          <w:tcPr>
            <w:tcW w:w="2000" w:type="pct"/>
            <w:vAlign w:val="center"/>
          </w:tcPr>
          <w:p w14:paraId="13A0D4FA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专精特新"小巨人"</w:t>
            </w:r>
          </w:p>
        </w:tc>
        <w:tc>
          <w:tcPr>
            <w:tcW w:w="1500" w:type="pct"/>
            <w:vAlign w:val="center"/>
          </w:tcPr>
          <w:p w14:paraId="017686FB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包含</w:t>
            </w:r>
          </w:p>
        </w:tc>
      </w:tr>
      <w:tr w14:paraId="2F415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0" w:type="pct"/>
            <w:shd w:val="solid" w:color="F5F5F5" w:fill="F5F5F5"/>
            <w:vAlign w:val="center"/>
          </w:tcPr>
          <w:p w14:paraId="66D2A7DB">
            <w:pPr>
              <w:spacing w:before="30" w:after="30"/>
              <w:jc w:val="center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瞪羚企业</w:t>
            </w:r>
          </w:p>
        </w:tc>
        <w:tc>
          <w:tcPr>
            <w:tcW w:w="2000" w:type="pct"/>
            <w:shd w:val="solid" w:color="F5F5F5" w:fill="F5F5F5"/>
            <w:vAlign w:val="center"/>
          </w:tcPr>
          <w:p w14:paraId="3C7350D7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高速成长的创新型企业</w:t>
            </w:r>
          </w:p>
        </w:tc>
        <w:tc>
          <w:tcPr>
            <w:tcW w:w="1500" w:type="pct"/>
            <w:shd w:val="solid" w:color="F5F5F5" w:fill="F5F5F5"/>
            <w:vAlign w:val="center"/>
          </w:tcPr>
          <w:p w14:paraId="7F67FA16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包含</w:t>
            </w:r>
          </w:p>
        </w:tc>
      </w:tr>
      <w:tr w14:paraId="309F9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0" w:type="pct"/>
            <w:vAlign w:val="center"/>
          </w:tcPr>
          <w:p w14:paraId="642DB605">
            <w:pPr>
              <w:spacing w:before="30" w:after="30"/>
              <w:jc w:val="center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独角兽</w:t>
            </w:r>
          </w:p>
        </w:tc>
        <w:tc>
          <w:tcPr>
            <w:tcW w:w="2000" w:type="pct"/>
            <w:vAlign w:val="center"/>
          </w:tcPr>
          <w:p w14:paraId="5EB2447E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估值超10亿美元的未上市公司</w:t>
            </w:r>
          </w:p>
        </w:tc>
        <w:tc>
          <w:tcPr>
            <w:tcW w:w="1500" w:type="pct"/>
            <w:vAlign w:val="center"/>
          </w:tcPr>
          <w:p w14:paraId="48B30620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包含</w:t>
            </w:r>
          </w:p>
        </w:tc>
      </w:tr>
      <w:tr w14:paraId="19065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0" w:type="pct"/>
            <w:shd w:val="solid" w:color="F5F5F5" w:fill="F5F5F5"/>
            <w:vAlign w:val="center"/>
          </w:tcPr>
          <w:p w14:paraId="62050418">
            <w:pPr>
              <w:spacing w:before="30" w:after="30"/>
              <w:jc w:val="center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世界五百强</w:t>
            </w:r>
          </w:p>
        </w:tc>
        <w:tc>
          <w:tcPr>
            <w:tcW w:w="2000" w:type="pct"/>
            <w:shd w:val="solid" w:color="F5F5F5" w:fill="F5F5F5"/>
            <w:vAlign w:val="center"/>
          </w:tcPr>
          <w:p w14:paraId="7F99E907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世界500强控股企业</w:t>
            </w:r>
          </w:p>
        </w:tc>
        <w:tc>
          <w:tcPr>
            <w:tcW w:w="1500" w:type="pct"/>
            <w:shd w:val="solid" w:color="F5F5F5" w:fill="F5F5F5"/>
            <w:vAlign w:val="center"/>
          </w:tcPr>
          <w:p w14:paraId="193DE12E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包含</w:t>
            </w:r>
          </w:p>
        </w:tc>
      </w:tr>
      <w:tr w14:paraId="72FCE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0" w:type="pct"/>
            <w:vAlign w:val="center"/>
          </w:tcPr>
          <w:p w14:paraId="3B2C3565">
            <w:pPr>
              <w:spacing w:before="30" w:after="30"/>
              <w:jc w:val="center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中国五百强</w:t>
            </w:r>
          </w:p>
        </w:tc>
        <w:tc>
          <w:tcPr>
            <w:tcW w:w="2000" w:type="pct"/>
            <w:vAlign w:val="center"/>
          </w:tcPr>
          <w:p w14:paraId="27A882B4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中国500强控股企业</w:t>
            </w:r>
          </w:p>
        </w:tc>
        <w:tc>
          <w:tcPr>
            <w:tcW w:w="1500" w:type="pct"/>
            <w:vAlign w:val="center"/>
          </w:tcPr>
          <w:p w14:paraId="3C3C6F1C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包含</w:t>
            </w:r>
          </w:p>
        </w:tc>
      </w:tr>
      <w:tr w14:paraId="6DBBD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0" w:type="pct"/>
            <w:shd w:val="solid" w:color="F5F5F5" w:fill="F5F5F5"/>
            <w:vAlign w:val="center"/>
          </w:tcPr>
          <w:p w14:paraId="3C2DACAD">
            <w:pPr>
              <w:spacing w:before="30" w:after="30"/>
              <w:jc w:val="center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央企/国企</w:t>
            </w:r>
          </w:p>
        </w:tc>
        <w:tc>
          <w:tcPr>
            <w:tcW w:w="2000" w:type="pct"/>
            <w:shd w:val="solid" w:color="F5F5F5" w:fill="F5F5F5"/>
            <w:vAlign w:val="center"/>
          </w:tcPr>
          <w:p w14:paraId="7A62309B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中央企业/国有企业</w:t>
            </w:r>
          </w:p>
        </w:tc>
        <w:tc>
          <w:tcPr>
            <w:tcW w:w="1500" w:type="pct"/>
            <w:shd w:val="solid" w:color="F5F5F5" w:fill="F5F5F5"/>
            <w:vAlign w:val="center"/>
          </w:tcPr>
          <w:p w14:paraId="2E7D9473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包含或排除</w:t>
            </w:r>
          </w:p>
        </w:tc>
      </w:tr>
      <w:tr w14:paraId="2D676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0" w:type="pct"/>
            <w:vAlign w:val="center"/>
          </w:tcPr>
          <w:p w14:paraId="11AEF792">
            <w:pPr>
              <w:spacing w:before="30" w:after="30"/>
              <w:jc w:val="center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科创板/主板上市</w:t>
            </w:r>
          </w:p>
        </w:tc>
        <w:tc>
          <w:tcPr>
            <w:tcW w:w="2000" w:type="pct"/>
            <w:vAlign w:val="center"/>
          </w:tcPr>
          <w:p w14:paraId="69CFB62B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各类上市板块企业</w:t>
            </w:r>
          </w:p>
        </w:tc>
        <w:tc>
          <w:tcPr>
            <w:tcW w:w="1500" w:type="pct"/>
            <w:vAlign w:val="center"/>
          </w:tcPr>
          <w:p w14:paraId="60D3D3BA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包含</w:t>
            </w:r>
          </w:p>
        </w:tc>
      </w:tr>
    </w:tbl>
    <w:p w14:paraId="00C83190">
      <w:pPr>
        <w:spacing w:before="60" w:after="60"/>
      </w:pPr>
      <w:r>
        <w:rPr>
          <w:rFonts w:ascii="微软雅黑" w:hAnsi="微软雅黑" w:eastAsia="微软雅黑" w:cs="微软雅黑"/>
          <w:sz w:val="20"/>
          <w:szCs w:val="20"/>
        </w:rPr>
        <w:t>💡 标签支持"包含"和"排除"两种模式。如"排除国企"会过滤掉国有企业。</w:t>
      </w:r>
    </w:p>
    <w:p w14:paraId="516166D9">
      <w:pPr>
        <w:spacing w:before="240" w:after="80"/>
      </w:pPr>
      <w:r>
        <w:rPr>
          <w:rFonts w:ascii="微软雅黑" w:hAnsi="微软雅黑" w:eastAsia="微软雅黑" w:cs="微软雅黑"/>
          <w:b/>
          <w:bCs/>
          <w:color w:val="00694A"/>
          <w:sz w:val="22"/>
        </w:rPr>
        <w:t>4.6 排序策略</w:t>
      </w:r>
    </w:p>
    <w:tbl>
      <w:tblPr>
        <w:tblStyle w:val="11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791"/>
        <w:gridCol w:w="3256"/>
        <w:gridCol w:w="3257"/>
      </w:tblGrid>
      <w:tr w14:paraId="5FDEF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0" w:type="pct"/>
            <w:shd w:val="solid" w:color="00694A" w:fill="00694A"/>
            <w:vAlign w:val="center"/>
          </w:tcPr>
          <w:p w14:paraId="4C43DD2E">
            <w:pPr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color w:val="FFFFFF"/>
                <w:sz w:val="20"/>
                <w:szCs w:val="20"/>
              </w:rPr>
              <w:t>策略名称</w:t>
            </w:r>
          </w:p>
        </w:tc>
        <w:tc>
          <w:tcPr>
            <w:tcW w:w="1750" w:type="pct"/>
            <w:shd w:val="solid" w:color="00694A" w:fill="00694A"/>
            <w:vAlign w:val="center"/>
          </w:tcPr>
          <w:p w14:paraId="1389BE9E">
            <w:pPr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color w:val="FFFFFF"/>
                <w:sz w:val="20"/>
                <w:szCs w:val="20"/>
              </w:rPr>
              <w:t>排序依据</w:t>
            </w:r>
          </w:p>
        </w:tc>
        <w:tc>
          <w:tcPr>
            <w:tcW w:w="1750" w:type="pct"/>
            <w:shd w:val="solid" w:color="00694A" w:fill="00694A"/>
            <w:vAlign w:val="center"/>
          </w:tcPr>
          <w:p w14:paraId="112A3114">
            <w:pPr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color w:val="FFFFFF"/>
                <w:sz w:val="20"/>
                <w:szCs w:val="20"/>
              </w:rPr>
              <w:t>排序方向</w:t>
            </w:r>
          </w:p>
        </w:tc>
      </w:tr>
      <w:tr w14:paraId="4FE97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0" w:type="pct"/>
            <w:vAlign w:val="center"/>
          </w:tcPr>
          <w:p w14:paraId="06CF475D">
            <w:pPr>
              <w:spacing w:before="30" w:after="30"/>
              <w:jc w:val="center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综合策略</w:t>
            </w:r>
          </w:p>
        </w:tc>
        <w:tc>
          <w:tcPr>
            <w:tcW w:w="1750" w:type="pct"/>
            <w:vAlign w:val="center"/>
          </w:tcPr>
          <w:p w14:paraId="5CF2E583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企业综合评分</w:t>
            </w:r>
          </w:p>
        </w:tc>
        <w:tc>
          <w:tcPr>
            <w:tcW w:w="1750" w:type="pct"/>
            <w:vAlign w:val="center"/>
          </w:tcPr>
          <w:p w14:paraId="3654B742">
            <w:pPr>
              <w:spacing w:before="30" w:after="30"/>
              <w:jc w:val="center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降序（高分在前）</w:t>
            </w:r>
          </w:p>
        </w:tc>
      </w:tr>
      <w:tr w14:paraId="48278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0" w:type="pct"/>
            <w:shd w:val="solid" w:color="F5F5F5" w:fill="F5F5F5"/>
            <w:vAlign w:val="center"/>
          </w:tcPr>
          <w:p w14:paraId="59E73984">
            <w:pPr>
              <w:spacing w:before="30" w:after="30"/>
              <w:jc w:val="center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创新优势策略</w:t>
            </w:r>
          </w:p>
        </w:tc>
        <w:tc>
          <w:tcPr>
            <w:tcW w:w="1750" w:type="pct"/>
            <w:shd w:val="solid" w:color="F5F5F5" w:fill="F5F5F5"/>
            <w:vAlign w:val="center"/>
          </w:tcPr>
          <w:p w14:paraId="7C9D13A0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创新指数</w:t>
            </w:r>
          </w:p>
        </w:tc>
        <w:tc>
          <w:tcPr>
            <w:tcW w:w="1750" w:type="pct"/>
            <w:shd w:val="solid" w:color="F5F5F5" w:fill="F5F5F5"/>
            <w:vAlign w:val="center"/>
          </w:tcPr>
          <w:p w14:paraId="3B81A6A8">
            <w:pPr>
              <w:spacing w:before="30" w:after="30"/>
              <w:jc w:val="center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降序（高分在前）</w:t>
            </w:r>
          </w:p>
        </w:tc>
      </w:tr>
      <w:tr w14:paraId="643A6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0" w:type="pct"/>
            <w:vAlign w:val="center"/>
          </w:tcPr>
          <w:p w14:paraId="4631C3B4">
            <w:pPr>
              <w:spacing w:before="30" w:after="30"/>
              <w:jc w:val="center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资本优势策略</w:t>
            </w:r>
          </w:p>
        </w:tc>
        <w:tc>
          <w:tcPr>
            <w:tcW w:w="1750" w:type="pct"/>
            <w:vAlign w:val="center"/>
          </w:tcPr>
          <w:p w14:paraId="608C96A5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注册资本</w:t>
            </w:r>
          </w:p>
        </w:tc>
        <w:tc>
          <w:tcPr>
            <w:tcW w:w="1750" w:type="pct"/>
            <w:vAlign w:val="center"/>
          </w:tcPr>
          <w:p w14:paraId="36648007">
            <w:pPr>
              <w:spacing w:before="30" w:after="30"/>
              <w:jc w:val="center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降序（大额在前）</w:t>
            </w:r>
          </w:p>
        </w:tc>
      </w:tr>
      <w:tr w14:paraId="51027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0" w:type="pct"/>
            <w:shd w:val="solid" w:color="F5F5F5" w:fill="F5F5F5"/>
            <w:vAlign w:val="center"/>
          </w:tcPr>
          <w:p w14:paraId="722278B6">
            <w:pPr>
              <w:spacing w:before="30" w:after="30"/>
              <w:jc w:val="center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信用优势策略</w:t>
            </w:r>
          </w:p>
        </w:tc>
        <w:tc>
          <w:tcPr>
            <w:tcW w:w="1750" w:type="pct"/>
            <w:shd w:val="solid" w:color="F5F5F5" w:fill="F5F5F5"/>
            <w:vAlign w:val="center"/>
          </w:tcPr>
          <w:p w14:paraId="55323CDE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信用等级</w:t>
            </w:r>
          </w:p>
        </w:tc>
        <w:tc>
          <w:tcPr>
            <w:tcW w:w="1750" w:type="pct"/>
            <w:shd w:val="solid" w:color="F5F5F5" w:fill="F5F5F5"/>
            <w:vAlign w:val="center"/>
          </w:tcPr>
          <w:p w14:paraId="264D3BBA">
            <w:pPr>
              <w:spacing w:before="30" w:after="30"/>
              <w:jc w:val="center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升序（高等级在前）</w:t>
            </w:r>
          </w:p>
        </w:tc>
      </w:tr>
    </w:tbl>
    <w:p w14:paraId="7E2FC4AC">
      <w:pPr>
        <w:spacing w:before="360" w:after="120"/>
      </w:pPr>
      <w:r>
        <w:rPr>
          <w:rFonts w:ascii="微软雅黑" w:hAnsi="微软雅黑" w:eastAsia="微软雅黑" w:cs="微软雅黑"/>
          <w:b/>
          <w:bCs/>
          <w:color w:val="00694A"/>
          <w:sz w:val="28"/>
          <w:szCs w:val="28"/>
        </w:rPr>
        <w:t>5. 支持的产业链列表</w:t>
      </w:r>
    </w:p>
    <w:tbl>
      <w:tblPr>
        <w:tblStyle w:val="11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861"/>
        <w:gridCol w:w="7443"/>
      </w:tblGrid>
      <w:tr w14:paraId="646B4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00" w:type="pct"/>
            <w:shd w:val="solid" w:color="00694A" w:fill="00694A"/>
            <w:vAlign w:val="center"/>
          </w:tcPr>
          <w:p w14:paraId="4AB6E2FB">
            <w:pPr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color w:val="FFFFFF"/>
                <w:sz w:val="20"/>
                <w:szCs w:val="20"/>
              </w:rPr>
              <w:t>大类</w:t>
            </w:r>
          </w:p>
        </w:tc>
        <w:tc>
          <w:tcPr>
            <w:tcW w:w="4000" w:type="pct"/>
            <w:shd w:val="solid" w:color="00694A" w:fill="00694A"/>
            <w:vAlign w:val="center"/>
          </w:tcPr>
          <w:p w14:paraId="0691167A">
            <w:pPr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color w:val="FFFFFF"/>
                <w:sz w:val="20"/>
                <w:szCs w:val="20"/>
              </w:rPr>
              <w:t>产业链名称</w:t>
            </w:r>
          </w:p>
        </w:tc>
      </w:tr>
      <w:tr w14:paraId="5A138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00" w:type="pct"/>
            <w:vAlign w:val="center"/>
          </w:tcPr>
          <w:p w14:paraId="506BDB86">
            <w:pPr>
              <w:spacing w:before="30" w:after="30"/>
              <w:jc w:val="center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电子信息</w:t>
            </w:r>
          </w:p>
        </w:tc>
        <w:tc>
          <w:tcPr>
            <w:tcW w:w="4000" w:type="pct"/>
            <w:vAlign w:val="center"/>
          </w:tcPr>
          <w:p w14:paraId="2302C384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5G、人工智能、区块链、工业互联网、AR/VR、物联网、大数据、云计算、无人驾驶、软件和信息技术、智能车联网</w:t>
            </w:r>
          </w:p>
        </w:tc>
      </w:tr>
      <w:tr w14:paraId="472A7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00" w:type="pct"/>
            <w:shd w:val="solid" w:color="F5F5F5" w:fill="F5F5F5"/>
            <w:vAlign w:val="center"/>
          </w:tcPr>
          <w:p w14:paraId="0D8E7B9F">
            <w:pPr>
              <w:spacing w:before="30" w:after="30"/>
              <w:jc w:val="center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数字经济</w:t>
            </w:r>
          </w:p>
        </w:tc>
        <w:tc>
          <w:tcPr>
            <w:tcW w:w="4000" w:type="pct"/>
            <w:shd w:val="solid" w:color="F5F5F5" w:fill="F5F5F5"/>
            <w:vAlign w:val="center"/>
          </w:tcPr>
          <w:p w14:paraId="3537DA4B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数字经济</w:t>
            </w:r>
          </w:p>
        </w:tc>
      </w:tr>
      <w:tr w14:paraId="1AC9E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00" w:type="pct"/>
            <w:vAlign w:val="center"/>
          </w:tcPr>
          <w:p w14:paraId="2E42DA44">
            <w:pPr>
              <w:spacing w:before="30" w:after="30"/>
              <w:jc w:val="center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先进制造</w:t>
            </w:r>
          </w:p>
        </w:tc>
        <w:tc>
          <w:tcPr>
            <w:tcW w:w="4000" w:type="pct"/>
            <w:vAlign w:val="center"/>
          </w:tcPr>
          <w:p w14:paraId="49548822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工业机器人、新能源汽车、集成电路、新型显示、PCB、无人机、智能手机</w:t>
            </w:r>
          </w:p>
        </w:tc>
      </w:tr>
      <w:tr w14:paraId="1EE47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00" w:type="pct"/>
            <w:shd w:val="solid" w:color="F5F5F5" w:fill="F5F5F5"/>
            <w:vAlign w:val="center"/>
          </w:tcPr>
          <w:p w14:paraId="29CCAC4D">
            <w:pPr>
              <w:spacing w:before="30" w:after="30"/>
              <w:jc w:val="center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能源材料</w:t>
            </w:r>
          </w:p>
        </w:tc>
        <w:tc>
          <w:tcPr>
            <w:tcW w:w="4000" w:type="pct"/>
            <w:shd w:val="solid" w:color="F5F5F5" w:fill="F5F5F5"/>
            <w:vAlign w:val="center"/>
          </w:tcPr>
          <w:p w14:paraId="0E2A6A6F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能源材料、锂电池、光伏</w:t>
            </w:r>
          </w:p>
        </w:tc>
      </w:tr>
      <w:tr w14:paraId="3085B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00" w:type="pct"/>
            <w:vAlign w:val="center"/>
          </w:tcPr>
          <w:p w14:paraId="734A0C18">
            <w:pPr>
              <w:spacing w:before="30" w:after="30"/>
              <w:jc w:val="center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医药健康</w:t>
            </w:r>
          </w:p>
        </w:tc>
        <w:tc>
          <w:tcPr>
            <w:tcW w:w="4000" w:type="pct"/>
            <w:vAlign w:val="center"/>
          </w:tcPr>
          <w:p w14:paraId="2968EEB2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疫苗、医疗美容、医疗器械、医药、生物医药</w:t>
            </w:r>
          </w:p>
        </w:tc>
      </w:tr>
      <w:tr w14:paraId="3BA98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00" w:type="pct"/>
            <w:shd w:val="solid" w:color="F5F5F5" w:fill="F5F5F5"/>
            <w:vAlign w:val="center"/>
          </w:tcPr>
          <w:p w14:paraId="0333139D">
            <w:pPr>
              <w:spacing w:before="30" w:after="30"/>
              <w:jc w:val="center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绿色生活</w:t>
            </w:r>
          </w:p>
        </w:tc>
        <w:tc>
          <w:tcPr>
            <w:tcW w:w="4000" w:type="pct"/>
            <w:shd w:val="solid" w:color="F5F5F5" w:fill="F5F5F5"/>
            <w:vAlign w:val="center"/>
          </w:tcPr>
          <w:p w14:paraId="2138016B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碳中和、节能环保、食品加工</w:t>
            </w:r>
          </w:p>
        </w:tc>
      </w:tr>
    </w:tbl>
    <w:p w14:paraId="008BC7E2">
      <w:pPr>
        <w:spacing w:before="360" w:after="120"/>
      </w:pPr>
      <w:r>
        <w:rPr>
          <w:rFonts w:ascii="微软雅黑" w:hAnsi="微软雅黑" w:eastAsia="微软雅黑" w:cs="微软雅黑"/>
          <w:b/>
          <w:bCs/>
          <w:color w:val="00694A"/>
          <w:sz w:val="28"/>
          <w:szCs w:val="28"/>
        </w:rPr>
        <w:t>6. 返回结果说明</w:t>
      </w:r>
    </w:p>
    <w:p w14:paraId="74A7E830">
      <w:pPr>
        <w:spacing w:before="240" w:after="80"/>
      </w:pPr>
      <w:r>
        <w:rPr>
          <w:rFonts w:ascii="微软雅黑" w:hAnsi="微软雅黑" w:eastAsia="微软雅黑" w:cs="微软雅黑"/>
          <w:b/>
          <w:bCs/>
          <w:color w:val="00694A"/>
          <w:sz w:val="22"/>
        </w:rPr>
        <w:t>6.1 产业链结构查询返回</w:t>
      </w:r>
    </w:p>
    <w:p w14:paraId="2ED12AB3">
      <w:pPr>
        <w:spacing w:before="60" w:after="60"/>
      </w:pPr>
      <w:r>
        <w:rPr>
          <w:rFonts w:ascii="微软雅黑" w:hAnsi="微软雅黑" w:eastAsia="微软雅黑" w:cs="微软雅黑"/>
          <w:sz w:val="20"/>
          <w:szCs w:val="20"/>
        </w:rPr>
        <w:t>返回多级分类树，格式示例：</w:t>
      </w:r>
    </w:p>
    <w:p w14:paraId="28087F01">
      <w:pPr>
        <w:spacing w:before="60" w:after="60"/>
      </w:pPr>
      <w:r>
        <w:rPr>
          <w:rFonts w:ascii="微软雅黑" w:hAnsi="微软雅黑" w:eastAsia="微软雅黑" w:cs="微软雅黑"/>
          <w:sz w:val="20"/>
          <w:szCs w:val="20"/>
        </w:rPr>
        <w:t>**集成电路**（共 92,581 家企业）</w:t>
      </w:r>
    </w:p>
    <w:p w14:paraId="39C82712">
      <w:pPr>
        <w:spacing w:before="60" w:after="60"/>
      </w:pPr>
      <w:r>
        <w:rPr>
          <w:rFonts w:ascii="微软雅黑" w:hAnsi="微软雅黑" w:eastAsia="微软雅黑" w:cs="微软雅黑"/>
          <w:sz w:val="20"/>
          <w:szCs w:val="20"/>
        </w:rPr>
        <w:t xml:space="preserve">    ├─ 上游（13,405 家）</w:t>
      </w:r>
    </w:p>
    <w:p w14:paraId="20686503">
      <w:pPr>
        <w:spacing w:before="60" w:after="60"/>
      </w:pPr>
      <w:r>
        <w:rPr>
          <w:rFonts w:ascii="微软雅黑" w:hAnsi="微软雅黑" w:eastAsia="微软雅黑" w:cs="微软雅黑"/>
          <w:sz w:val="20"/>
          <w:szCs w:val="20"/>
        </w:rPr>
        <w:t xml:space="preserve">    │   └─ 材料（13,405 家）</w:t>
      </w:r>
    </w:p>
    <w:p w14:paraId="14DFECE3">
      <w:pPr>
        <w:spacing w:before="60" w:after="60"/>
      </w:pPr>
      <w:r>
        <w:rPr>
          <w:rFonts w:ascii="微软雅黑" w:hAnsi="微软雅黑" w:eastAsia="微软雅黑" w:cs="微软雅黑"/>
          <w:sz w:val="20"/>
          <w:szCs w:val="20"/>
        </w:rPr>
        <w:t xml:space="preserve">    │       ├─ 衬底材料（5,491 家）</w:t>
      </w:r>
    </w:p>
    <w:p w14:paraId="17473395">
      <w:pPr>
        <w:spacing w:before="60" w:after="60"/>
      </w:pPr>
      <w:r>
        <w:rPr>
          <w:rFonts w:ascii="微软雅黑" w:hAnsi="微软雅黑" w:eastAsia="微软雅黑" w:cs="微软雅黑"/>
          <w:sz w:val="20"/>
          <w:szCs w:val="20"/>
        </w:rPr>
        <w:t xml:space="preserve">    │       └─ 前端半导体材料（6,202 家）</w:t>
      </w:r>
    </w:p>
    <w:p w14:paraId="20306C63">
      <w:pPr>
        <w:spacing w:before="60" w:after="60"/>
      </w:pPr>
      <w:r>
        <w:rPr>
          <w:rFonts w:ascii="微软雅黑" w:hAnsi="微软雅黑" w:eastAsia="微软雅黑" w:cs="微软雅黑"/>
          <w:sz w:val="20"/>
          <w:szCs w:val="20"/>
        </w:rPr>
        <w:t xml:space="preserve">    ├─ 中游（62,887 家）</w:t>
      </w:r>
    </w:p>
    <w:p w14:paraId="4275405F">
      <w:pPr>
        <w:spacing w:before="60" w:after="60"/>
      </w:pPr>
      <w:r>
        <w:rPr>
          <w:rFonts w:ascii="微软雅黑" w:hAnsi="微软雅黑" w:eastAsia="微软雅黑" w:cs="微软雅黑"/>
          <w:sz w:val="20"/>
          <w:szCs w:val="20"/>
        </w:rPr>
        <w:t xml:space="preserve">    └─ 下游（23,257 家）</w:t>
      </w:r>
    </w:p>
    <w:p w14:paraId="6319B7D8">
      <w:pPr>
        <w:spacing w:before="240" w:after="80"/>
      </w:pPr>
      <w:r>
        <w:rPr>
          <w:rFonts w:ascii="微软雅黑" w:hAnsi="微软雅黑" w:eastAsia="微软雅黑" w:cs="微软雅黑"/>
          <w:b/>
          <w:bCs/>
          <w:color w:val="00694A"/>
          <w:sz w:val="22"/>
        </w:rPr>
        <w:t>6.2 企业筛选查询返回</w:t>
      </w:r>
    </w:p>
    <w:p w14:paraId="7A8086D4">
      <w:pPr>
        <w:spacing w:before="60" w:after="60"/>
      </w:pPr>
      <w:r>
        <w:rPr>
          <w:rFonts w:ascii="微软雅黑" w:hAnsi="微软雅黑" w:eastAsia="微软雅黑" w:cs="微软雅黑"/>
          <w:sz w:val="20"/>
          <w:szCs w:val="20"/>
        </w:rPr>
        <w:t>返回企业列表表格，包含以下字段：</w:t>
      </w:r>
    </w:p>
    <w:tbl>
      <w:tblPr>
        <w:tblStyle w:val="11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326"/>
        <w:gridCol w:w="3722"/>
        <w:gridCol w:w="3256"/>
      </w:tblGrid>
      <w:tr w14:paraId="0EB10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250" w:type="pct"/>
            <w:shd w:val="solid" w:color="00694A" w:fill="00694A"/>
            <w:vAlign w:val="center"/>
          </w:tcPr>
          <w:p w14:paraId="351D27D4">
            <w:pPr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color w:val="FFFFFF"/>
                <w:sz w:val="20"/>
                <w:szCs w:val="20"/>
              </w:rPr>
              <w:t>字段</w:t>
            </w:r>
          </w:p>
        </w:tc>
        <w:tc>
          <w:tcPr>
            <w:tcW w:w="2000" w:type="pct"/>
            <w:shd w:val="solid" w:color="00694A" w:fill="00694A"/>
            <w:vAlign w:val="center"/>
          </w:tcPr>
          <w:p w14:paraId="56BC3D27">
            <w:pPr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color w:val="FFFFFF"/>
                <w:sz w:val="20"/>
                <w:szCs w:val="20"/>
              </w:rPr>
              <w:t>说明</w:t>
            </w:r>
          </w:p>
        </w:tc>
        <w:tc>
          <w:tcPr>
            <w:tcW w:w="1750" w:type="pct"/>
            <w:shd w:val="solid" w:color="00694A" w:fill="00694A"/>
            <w:vAlign w:val="center"/>
          </w:tcPr>
          <w:p w14:paraId="28FD7D64">
            <w:pPr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color w:val="FFFFFF"/>
                <w:sz w:val="20"/>
                <w:szCs w:val="20"/>
              </w:rPr>
              <w:t>示例</w:t>
            </w:r>
          </w:p>
        </w:tc>
      </w:tr>
      <w:tr w14:paraId="2538E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250" w:type="pct"/>
            <w:vAlign w:val="center"/>
          </w:tcPr>
          <w:p w14:paraId="6C3C646D">
            <w:pPr>
              <w:spacing w:before="30" w:after="30"/>
              <w:jc w:val="center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企业名称</w:t>
            </w:r>
          </w:p>
        </w:tc>
        <w:tc>
          <w:tcPr>
            <w:tcW w:w="2000" w:type="pct"/>
            <w:vAlign w:val="center"/>
          </w:tcPr>
          <w:p w14:paraId="0576A532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公司全称</w:t>
            </w:r>
          </w:p>
        </w:tc>
        <w:tc>
          <w:tcPr>
            <w:tcW w:w="1750" w:type="pct"/>
            <w:vAlign w:val="center"/>
          </w:tcPr>
          <w:p w14:paraId="2314DD8F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博众精工科技股份有限公司</w:t>
            </w:r>
          </w:p>
        </w:tc>
      </w:tr>
      <w:tr w14:paraId="5CF7D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250" w:type="pct"/>
            <w:shd w:val="solid" w:color="F5F5F5" w:fill="F5F5F5"/>
            <w:vAlign w:val="center"/>
          </w:tcPr>
          <w:p w14:paraId="4D6ED531">
            <w:pPr>
              <w:spacing w:before="30" w:after="30"/>
              <w:jc w:val="center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城市</w:t>
            </w:r>
          </w:p>
        </w:tc>
        <w:tc>
          <w:tcPr>
            <w:tcW w:w="2000" w:type="pct"/>
            <w:shd w:val="solid" w:color="F5F5F5" w:fill="F5F5F5"/>
            <w:vAlign w:val="center"/>
          </w:tcPr>
          <w:p w14:paraId="2004666C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企业所在城市</w:t>
            </w:r>
          </w:p>
        </w:tc>
        <w:tc>
          <w:tcPr>
            <w:tcW w:w="1750" w:type="pct"/>
            <w:shd w:val="solid" w:color="F5F5F5" w:fill="F5F5F5"/>
            <w:vAlign w:val="center"/>
          </w:tcPr>
          <w:p w14:paraId="4D10D34A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苏州市</w:t>
            </w:r>
          </w:p>
        </w:tc>
      </w:tr>
      <w:tr w14:paraId="5FED9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250" w:type="pct"/>
            <w:vAlign w:val="center"/>
          </w:tcPr>
          <w:p w14:paraId="20225322">
            <w:pPr>
              <w:spacing w:before="30" w:after="30"/>
              <w:jc w:val="center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注册资本</w:t>
            </w:r>
          </w:p>
        </w:tc>
        <w:tc>
          <w:tcPr>
            <w:tcW w:w="2000" w:type="pct"/>
            <w:vAlign w:val="center"/>
          </w:tcPr>
          <w:p w14:paraId="023F3DCE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自动换算万元/亿元</w:t>
            </w:r>
          </w:p>
        </w:tc>
        <w:tc>
          <w:tcPr>
            <w:tcW w:w="1750" w:type="pct"/>
            <w:vAlign w:val="center"/>
          </w:tcPr>
          <w:p w14:paraId="610FEE61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4.5亿</w:t>
            </w:r>
          </w:p>
        </w:tc>
      </w:tr>
      <w:tr w14:paraId="723A8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250" w:type="pct"/>
            <w:shd w:val="solid" w:color="F5F5F5" w:fill="F5F5F5"/>
            <w:vAlign w:val="center"/>
          </w:tcPr>
          <w:p w14:paraId="225111FB">
            <w:pPr>
              <w:spacing w:before="30" w:after="30"/>
              <w:jc w:val="center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年龄</w:t>
            </w:r>
          </w:p>
        </w:tc>
        <w:tc>
          <w:tcPr>
            <w:tcW w:w="2000" w:type="pct"/>
            <w:shd w:val="solid" w:color="F5F5F5" w:fill="F5F5F5"/>
            <w:vAlign w:val="center"/>
          </w:tcPr>
          <w:p w14:paraId="677BA45B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企业成立年限</w:t>
            </w:r>
          </w:p>
        </w:tc>
        <w:tc>
          <w:tcPr>
            <w:tcW w:w="1750" w:type="pct"/>
            <w:shd w:val="solid" w:color="F5F5F5" w:fill="F5F5F5"/>
            <w:vAlign w:val="center"/>
          </w:tcPr>
          <w:p w14:paraId="795BA835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17年</w:t>
            </w:r>
          </w:p>
        </w:tc>
      </w:tr>
      <w:tr w14:paraId="1F7CB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250" w:type="pct"/>
            <w:vAlign w:val="center"/>
          </w:tcPr>
          <w:p w14:paraId="65668A78">
            <w:pPr>
              <w:spacing w:before="30" w:after="30"/>
              <w:jc w:val="center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信用等级</w:t>
            </w:r>
          </w:p>
        </w:tc>
        <w:tc>
          <w:tcPr>
            <w:tcW w:w="2000" w:type="pct"/>
            <w:vAlign w:val="center"/>
          </w:tcPr>
          <w:p w14:paraId="39525D47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最新信用评级</w:t>
            </w:r>
          </w:p>
        </w:tc>
        <w:tc>
          <w:tcPr>
            <w:tcW w:w="1750" w:type="pct"/>
            <w:vAlign w:val="center"/>
          </w:tcPr>
          <w:p w14:paraId="49FFC15E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AAA</w:t>
            </w:r>
          </w:p>
        </w:tc>
      </w:tr>
      <w:tr w14:paraId="4BAA3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250" w:type="pct"/>
            <w:shd w:val="solid" w:color="F5F5F5" w:fill="F5F5F5"/>
            <w:vAlign w:val="center"/>
          </w:tcPr>
          <w:p w14:paraId="363715E1">
            <w:pPr>
              <w:spacing w:before="30" w:after="30"/>
              <w:jc w:val="center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创新指数</w:t>
            </w:r>
          </w:p>
        </w:tc>
        <w:tc>
          <w:tcPr>
            <w:tcW w:w="2000" w:type="pct"/>
            <w:shd w:val="solid" w:color="F5F5F5" w:fill="F5F5F5"/>
            <w:vAlign w:val="center"/>
          </w:tcPr>
          <w:p w14:paraId="0C6E9616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0-100分创新评分</w:t>
            </w:r>
          </w:p>
        </w:tc>
        <w:tc>
          <w:tcPr>
            <w:tcW w:w="1750" w:type="pct"/>
            <w:shd w:val="solid" w:color="F5F5F5" w:fill="F5F5F5"/>
            <w:vAlign w:val="center"/>
          </w:tcPr>
          <w:p w14:paraId="148C6D70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100.0</w:t>
            </w:r>
          </w:p>
        </w:tc>
      </w:tr>
      <w:tr w14:paraId="40D68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250" w:type="pct"/>
            <w:vAlign w:val="center"/>
          </w:tcPr>
          <w:p w14:paraId="251BE0BF">
            <w:pPr>
              <w:spacing w:before="30" w:after="30"/>
              <w:jc w:val="center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标签</w:t>
            </w:r>
          </w:p>
        </w:tc>
        <w:tc>
          <w:tcPr>
            <w:tcW w:w="2000" w:type="pct"/>
            <w:vAlign w:val="center"/>
          </w:tcPr>
          <w:p w14:paraId="308FDBCC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企业特征标签（最多显示3个）</w:t>
            </w:r>
          </w:p>
        </w:tc>
        <w:tc>
          <w:tcPr>
            <w:tcW w:w="1750" w:type="pct"/>
            <w:vAlign w:val="center"/>
          </w:tcPr>
          <w:p w14:paraId="70B0DED8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龙头企业、专精特新</w:t>
            </w:r>
          </w:p>
        </w:tc>
      </w:tr>
    </w:tbl>
    <w:p w14:paraId="4FD1BC51">
      <w:pPr>
        <w:spacing w:before="60" w:after="60"/>
      </w:pPr>
      <w:r>
        <w:rPr>
          <w:rFonts w:ascii="微软雅黑" w:hAnsi="微软雅黑" w:eastAsia="微软雅黑" w:cs="微软雅黑"/>
          <w:sz w:val="20"/>
          <w:szCs w:val="20"/>
        </w:rPr>
        <w:t>💡 结果支持分页，每页30条。输入"下一页"可继续查看。</w:t>
      </w:r>
    </w:p>
    <w:p w14:paraId="1F5EF3B6">
      <w:pPr>
        <w:spacing w:before="360" w:after="120"/>
      </w:pPr>
      <w:r>
        <w:rPr>
          <w:rFonts w:ascii="微软雅黑" w:hAnsi="微软雅黑" w:eastAsia="微软雅黑" w:cs="微软雅黑"/>
          <w:b/>
          <w:bCs/>
          <w:color w:val="00694A"/>
          <w:sz w:val="28"/>
          <w:szCs w:val="28"/>
        </w:rPr>
        <w:t>7. 智能匹配</w:t>
      </w:r>
    </w:p>
    <w:p w14:paraId="72B65D47">
      <w:pPr>
        <w:spacing w:before="60" w:after="60"/>
      </w:pPr>
      <w:r>
        <w:rPr>
          <w:rFonts w:ascii="微软雅黑" w:hAnsi="微软雅黑" w:eastAsia="微软雅黑" w:cs="微软雅黑"/>
          <w:b/>
          <w:bCs/>
          <w:sz w:val="20"/>
          <w:szCs w:val="20"/>
        </w:rPr>
        <w:t>产业链名称模糊匹配：</w:t>
      </w:r>
    </w:p>
    <w:p w14:paraId="27ED245B">
      <w:pPr>
        <w:spacing w:before="60" w:after="60"/>
      </w:pPr>
      <w:r>
        <w:rPr>
          <w:rFonts w:ascii="微软雅黑" w:hAnsi="微软雅黑" w:eastAsia="微软雅黑" w:cs="微软雅黑"/>
          <w:sz w:val="20"/>
          <w:szCs w:val="20"/>
        </w:rPr>
        <w:t>输入"5G"、"AI"、"新能源"等简称，系统自动匹配完整产业链。</w:t>
      </w:r>
    </w:p>
    <w:p w14:paraId="496F7414">
      <w:pPr>
        <w:spacing w:before="60" w:after="60"/>
      </w:pPr>
      <w:r>
        <w:rPr>
          <w:rFonts w:ascii="微软雅黑" w:hAnsi="微软雅黑" w:eastAsia="微软雅黑" w:cs="微软雅黑"/>
          <w:b/>
          <w:bCs/>
          <w:sz w:val="20"/>
          <w:szCs w:val="20"/>
        </w:rPr>
        <w:t>城市名称智能解析：</w:t>
      </w:r>
    </w:p>
    <w:p w14:paraId="0FB72DC1">
      <w:pPr>
        <w:spacing w:before="60" w:after="60"/>
      </w:pPr>
      <w:r>
        <w:rPr>
          <w:rFonts w:ascii="微软雅黑" w:hAnsi="微软雅黑" w:eastAsia="微软雅黑" w:cs="微软雅黑"/>
          <w:sz w:val="20"/>
          <w:szCs w:val="20"/>
        </w:rPr>
        <w:t>支持省份、直辖市、地级市全称或简称。省份自动展开为所有城市编码，如"辽宁省"→沈阳+大连+鞍山+…</w:t>
      </w:r>
    </w:p>
    <w:p w14:paraId="622C92A8">
      <w:pPr>
        <w:spacing w:before="60" w:after="60"/>
      </w:pPr>
      <w:r>
        <w:rPr>
          <w:rFonts w:ascii="微软雅黑" w:hAnsi="微软雅黑" w:eastAsia="微软雅黑" w:cs="微软雅黑"/>
          <w:b/>
          <w:bCs/>
          <w:sz w:val="20"/>
          <w:szCs w:val="20"/>
        </w:rPr>
        <w:t>标签组合筛选：</w:t>
      </w:r>
    </w:p>
    <w:p w14:paraId="36C803BA">
      <w:pPr>
        <w:spacing w:before="60" w:after="60"/>
      </w:pPr>
      <w:r>
        <w:rPr>
          <w:rFonts w:ascii="微软雅黑" w:hAnsi="微软雅黑" w:eastAsia="微软雅黑" w:cs="微软雅黑"/>
          <w:sz w:val="20"/>
          <w:szCs w:val="20"/>
        </w:rPr>
        <w:t>多个标签为"且"关系，同时满足才显示。排除标签优先级高于包含标签。</w:t>
      </w:r>
    </w:p>
    <w:p w14:paraId="584EF8D4">
      <w:pPr>
        <w:spacing w:before="360" w:after="120"/>
      </w:pPr>
      <w:r>
        <w:rPr>
          <w:rFonts w:ascii="微软雅黑" w:hAnsi="微软雅黑" w:eastAsia="微软雅黑" w:cs="微软雅黑"/>
          <w:b/>
          <w:bCs/>
          <w:color w:val="00694A"/>
          <w:sz w:val="28"/>
          <w:szCs w:val="28"/>
        </w:rPr>
        <w:t>8. 注意事项</w:t>
      </w:r>
    </w:p>
    <w:tbl>
      <w:tblPr>
        <w:tblStyle w:val="11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791"/>
        <w:gridCol w:w="6513"/>
      </w:tblGrid>
      <w:tr w14:paraId="109A8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0" w:type="pct"/>
            <w:shd w:val="solid" w:color="00694A" w:fill="00694A"/>
            <w:vAlign w:val="center"/>
          </w:tcPr>
          <w:p w14:paraId="2B8486FD">
            <w:pPr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color w:val="FFFFFF"/>
                <w:sz w:val="20"/>
                <w:szCs w:val="20"/>
              </w:rPr>
              <w:t>事项</w:t>
            </w:r>
          </w:p>
        </w:tc>
        <w:tc>
          <w:tcPr>
            <w:tcW w:w="3500" w:type="pct"/>
            <w:shd w:val="solid" w:color="00694A" w:fill="00694A"/>
            <w:vAlign w:val="center"/>
          </w:tcPr>
          <w:p w14:paraId="3C2D3394">
            <w:pPr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color w:val="FFFFFF"/>
                <w:sz w:val="20"/>
                <w:szCs w:val="20"/>
              </w:rPr>
              <w:t>说明</w:t>
            </w:r>
          </w:p>
        </w:tc>
      </w:tr>
      <w:tr w14:paraId="048A9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0" w:type="pct"/>
            <w:vAlign w:val="center"/>
          </w:tcPr>
          <w:p w14:paraId="5DFCDCA8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产业链为必填</w:t>
            </w:r>
          </w:p>
        </w:tc>
        <w:tc>
          <w:tcPr>
            <w:tcW w:w="3500" w:type="pct"/>
            <w:vAlign w:val="center"/>
          </w:tcPr>
          <w:p w14:paraId="5BED4AB6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企业筛选必须指定产业链大类，不可省略</w:t>
            </w:r>
          </w:p>
        </w:tc>
      </w:tr>
      <w:tr w14:paraId="292DD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0" w:type="pct"/>
            <w:shd w:val="solid" w:color="F5F5F5" w:fill="F5F5F5"/>
            <w:vAlign w:val="center"/>
          </w:tcPr>
          <w:p w14:paraId="2AF0B2FD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企业数量动态变化</w:t>
            </w:r>
          </w:p>
        </w:tc>
        <w:tc>
          <w:tcPr>
            <w:tcW w:w="3500" w:type="pct"/>
            <w:shd w:val="solid" w:color="F5F5F5" w:fill="F5F5F5"/>
            <w:vAlign w:val="center"/>
          </w:tcPr>
          <w:p w14:paraId="24A8B328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产业链企业数量基于最新数据，不同时间查询结果可能不同</w:t>
            </w:r>
          </w:p>
        </w:tc>
      </w:tr>
      <w:tr w14:paraId="0686D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0" w:type="pct"/>
            <w:vAlign w:val="center"/>
          </w:tcPr>
          <w:p w14:paraId="50ABE77B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注册资本单位</w:t>
            </w:r>
          </w:p>
        </w:tc>
        <w:tc>
          <w:tcPr>
            <w:tcW w:w="3500" w:type="pct"/>
            <w:vAlign w:val="center"/>
          </w:tcPr>
          <w:p w14:paraId="270396F1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API返回单位为万元，系统自动换算为亿元/万元显示</w:t>
            </w:r>
          </w:p>
        </w:tc>
      </w:tr>
      <w:tr w14:paraId="232D9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0" w:type="pct"/>
            <w:shd w:val="solid" w:color="F5F5F5" w:fill="F5F5F5"/>
            <w:vAlign w:val="center"/>
          </w:tcPr>
          <w:p w14:paraId="54A58F53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标签不互斥</w:t>
            </w:r>
          </w:p>
        </w:tc>
        <w:tc>
          <w:tcPr>
            <w:tcW w:w="3500" w:type="pct"/>
            <w:shd w:val="solid" w:color="F5F5F5" w:fill="F5F5F5"/>
            <w:vAlign w:val="center"/>
          </w:tcPr>
          <w:p w14:paraId="17580812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同一企业可有多个标签，如既是"龙头企业"又是"专精特新"</w:t>
            </w:r>
          </w:p>
        </w:tc>
      </w:tr>
      <w:tr w14:paraId="6B072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0" w:type="pct"/>
            <w:vAlign w:val="center"/>
          </w:tcPr>
          <w:p w14:paraId="78A63E5A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创新指数含义</w:t>
            </w:r>
          </w:p>
        </w:tc>
        <w:tc>
          <w:tcPr>
            <w:tcW w:w="3500" w:type="pct"/>
            <w:vAlign w:val="center"/>
          </w:tcPr>
          <w:p w14:paraId="369420AD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基于专利、软著、研发等综合评估，0-100分</w:t>
            </w:r>
          </w:p>
        </w:tc>
      </w:tr>
      <w:tr w14:paraId="49E41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500" w:type="pct"/>
            <w:shd w:val="solid" w:color="F5F5F5" w:fill="F5F5F5"/>
            <w:vAlign w:val="center"/>
          </w:tcPr>
          <w:p w14:paraId="67F05353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信用等级来源</w:t>
            </w:r>
          </w:p>
        </w:tc>
        <w:tc>
          <w:tcPr>
            <w:tcW w:w="3500" w:type="pct"/>
            <w:shd w:val="solid" w:color="F5F5F5" w:fill="F5F5F5"/>
            <w:vAlign w:val="center"/>
          </w:tcPr>
          <w:p w14:paraId="5103F30E">
            <w:pPr>
              <w:spacing w:before="30" w:after="30"/>
              <w:jc w:val="left"/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基于公开合规数据综合评定，非金融机构评级</w:t>
            </w:r>
          </w:p>
        </w:tc>
      </w:tr>
    </w:tbl>
    <w:p w14:paraId="679F81B2"/>
    <w:sectPr>
      <w:pgSz w:w="11906" w:h="16838"/>
      <w:pgMar w:top="1152" w:right="1296" w:bottom="1152" w:left="1296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egoe UI Emoji">
    <w:panose1 w:val="020B0502040204020203"/>
    <w:charset w:val="00"/>
    <w:family w:val="auto"/>
    <w:pitch w:val="default"/>
    <w:sig w:usb0="00000001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defaultTabStop w:val="420"/>
  <w:noPunctuationKerning w:val="1"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1EF"/>
    <w:rsid w:val="004E1269"/>
    <w:rsid w:val="009221EF"/>
    <w:rsid w:val="009568C0"/>
    <w:rsid w:val="00A62048"/>
    <w:rsid w:val="217C2555"/>
    <w:rsid w:val="2237313F"/>
    <w:rsid w:val="23E177CE"/>
    <w:rsid w:val="3C366EE5"/>
    <w:rsid w:val="676461E1"/>
    <w:rsid w:val="6C9D2165"/>
    <w:rsid w:val="7BA01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iPriority="99" w:name="endnote reference"/>
    <w:lsdException w:qFormat="1"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paragraph" w:styleId="2">
    <w:name w:val="heading 1"/>
    <w:next w:val="1"/>
    <w:qFormat/>
    <w:uiPriority w:val="0"/>
    <w:pPr>
      <w:outlineLvl w:val="0"/>
    </w:pPr>
    <w:rPr>
      <w:rFonts w:asciiTheme="minorHAnsi" w:hAnsiTheme="minorHAnsi" w:eastAsiaTheme="minorEastAsia" w:cstheme="minorBidi"/>
      <w:color w:val="2E74B5"/>
      <w:sz w:val="32"/>
      <w:szCs w:val="32"/>
      <w:lang w:val="en-US" w:eastAsia="zh-CN" w:bidi="ar-SA"/>
    </w:rPr>
  </w:style>
  <w:style w:type="paragraph" w:styleId="3">
    <w:name w:val="heading 2"/>
    <w:next w:val="1"/>
    <w:qFormat/>
    <w:uiPriority w:val="0"/>
    <w:pPr>
      <w:outlineLvl w:val="1"/>
    </w:pPr>
    <w:rPr>
      <w:rFonts w:asciiTheme="minorHAnsi" w:hAnsiTheme="minorHAnsi" w:eastAsiaTheme="minorEastAsia" w:cstheme="minorBidi"/>
      <w:color w:val="2E74B5"/>
      <w:sz w:val="26"/>
      <w:szCs w:val="26"/>
      <w:lang w:val="en-US" w:eastAsia="zh-CN" w:bidi="ar-SA"/>
    </w:rPr>
  </w:style>
  <w:style w:type="paragraph" w:styleId="4">
    <w:name w:val="heading 3"/>
    <w:next w:val="1"/>
    <w:qFormat/>
    <w:uiPriority w:val="0"/>
    <w:pPr>
      <w:outlineLvl w:val="2"/>
    </w:pPr>
    <w:rPr>
      <w:rFonts w:asciiTheme="minorHAnsi" w:hAnsiTheme="minorHAnsi" w:eastAsiaTheme="minorEastAsia" w:cstheme="minorBidi"/>
      <w:color w:val="1F4D78"/>
      <w:sz w:val="24"/>
      <w:szCs w:val="24"/>
      <w:lang w:val="en-US" w:eastAsia="zh-CN" w:bidi="ar-SA"/>
    </w:rPr>
  </w:style>
  <w:style w:type="paragraph" w:styleId="5">
    <w:name w:val="heading 4"/>
    <w:next w:val="1"/>
    <w:qFormat/>
    <w:uiPriority w:val="0"/>
    <w:pPr>
      <w:outlineLvl w:val="3"/>
    </w:pPr>
    <w:rPr>
      <w:rFonts w:asciiTheme="minorHAnsi" w:hAnsiTheme="minorHAnsi" w:eastAsiaTheme="minorEastAsia" w:cstheme="minorBidi"/>
      <w:i/>
      <w:iCs/>
      <w:color w:val="2E74B5"/>
      <w:sz w:val="21"/>
      <w:szCs w:val="22"/>
      <w:lang w:val="en-US" w:eastAsia="zh-CN" w:bidi="ar-SA"/>
    </w:rPr>
  </w:style>
  <w:style w:type="paragraph" w:styleId="6">
    <w:name w:val="heading 5"/>
    <w:next w:val="1"/>
    <w:qFormat/>
    <w:uiPriority w:val="0"/>
    <w:pPr>
      <w:outlineLvl w:val="4"/>
    </w:pPr>
    <w:rPr>
      <w:rFonts w:asciiTheme="minorHAnsi" w:hAnsiTheme="minorHAnsi" w:eastAsiaTheme="minorEastAsia" w:cstheme="minorBidi"/>
      <w:color w:val="2E74B5"/>
      <w:sz w:val="21"/>
      <w:szCs w:val="22"/>
      <w:lang w:val="en-US" w:eastAsia="zh-CN" w:bidi="ar-SA"/>
    </w:rPr>
  </w:style>
  <w:style w:type="paragraph" w:styleId="7">
    <w:name w:val="heading 6"/>
    <w:next w:val="1"/>
    <w:qFormat/>
    <w:uiPriority w:val="0"/>
    <w:pPr>
      <w:outlineLvl w:val="5"/>
    </w:pPr>
    <w:rPr>
      <w:rFonts w:asciiTheme="minorHAnsi" w:hAnsiTheme="minorHAnsi" w:eastAsiaTheme="minorEastAsia" w:cstheme="minorBidi"/>
      <w:color w:val="1F4D78"/>
      <w:sz w:val="21"/>
      <w:szCs w:val="22"/>
      <w:lang w:val="en-US" w:eastAsia="zh-CN" w:bidi="ar-SA"/>
    </w:rPr>
  </w:style>
  <w:style w:type="character" w:default="1" w:styleId="12">
    <w:name w:val="Default Paragraph Font"/>
    <w:semiHidden/>
    <w:unhideWhenUsed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endnote text"/>
    <w:link w:val="19"/>
    <w:semiHidden/>
    <w:unhideWhenUsed/>
    <w:qFormat/>
    <w:uiPriority w:val="99"/>
    <w:rPr>
      <w:rFonts w:asciiTheme="minorHAnsi" w:hAnsiTheme="minorHAnsi" w:eastAsiaTheme="minorEastAsia" w:cstheme="minorBidi"/>
      <w:lang w:val="en-US" w:eastAsia="zh-CN" w:bidi="ar-SA"/>
    </w:rPr>
  </w:style>
  <w:style w:type="paragraph" w:styleId="9">
    <w:name w:val="footnote text"/>
    <w:link w:val="18"/>
    <w:semiHidden/>
    <w:unhideWhenUsed/>
    <w:qFormat/>
    <w:uiPriority w:val="99"/>
    <w:rPr>
      <w:rFonts w:asciiTheme="minorHAnsi" w:hAnsiTheme="minorHAnsi" w:eastAsiaTheme="minorEastAsia" w:cstheme="minorBidi"/>
      <w:lang w:val="en-US" w:eastAsia="zh-CN" w:bidi="ar-SA"/>
    </w:rPr>
  </w:style>
  <w:style w:type="paragraph" w:styleId="10">
    <w:name w:val="Title"/>
    <w:qFormat/>
    <w:uiPriority w:val="0"/>
    <w:rPr>
      <w:rFonts w:asciiTheme="minorHAnsi" w:hAnsiTheme="minorHAnsi" w:eastAsiaTheme="minorEastAsia" w:cstheme="minorBidi"/>
      <w:sz w:val="56"/>
      <w:szCs w:val="56"/>
      <w:lang w:val="en-US" w:eastAsia="zh-CN" w:bidi="ar-SA"/>
    </w:r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endnote reference"/>
    <w:semiHidden/>
    <w:unhideWhenUsed/>
    <w:qFormat/>
    <w:uiPriority w:val="99"/>
    <w:rPr>
      <w:vertAlign w:val="superscript"/>
    </w:rPr>
  </w:style>
  <w:style w:type="character" w:styleId="15">
    <w:name w:val="Hyperlink"/>
    <w:unhideWhenUsed/>
    <w:qFormat/>
    <w:uiPriority w:val="99"/>
    <w:rPr>
      <w:color w:val="0563C1"/>
      <w:u w:val="single"/>
    </w:rPr>
  </w:style>
  <w:style w:type="character" w:styleId="16">
    <w:name w:val="footnote reference"/>
    <w:semiHidden/>
    <w:unhideWhenUsed/>
    <w:qFormat/>
    <w:uiPriority w:val="99"/>
    <w:rPr>
      <w:vertAlign w:val="superscript"/>
    </w:rPr>
  </w:style>
  <w:style w:type="paragraph" w:styleId="17">
    <w:name w:val="List Paragraph"/>
    <w:qFormat/>
    <w:uiPriority w:val="0"/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character" w:customStyle="1" w:styleId="18">
    <w:name w:val="脚注文本 字符"/>
    <w:link w:val="9"/>
    <w:semiHidden/>
    <w:unhideWhenUsed/>
    <w:qFormat/>
    <w:uiPriority w:val="99"/>
    <w:rPr>
      <w:sz w:val="20"/>
      <w:szCs w:val="20"/>
    </w:rPr>
  </w:style>
  <w:style w:type="character" w:customStyle="1" w:styleId="19">
    <w:name w:val="尾注文本 字符"/>
    <w:link w:val="8"/>
    <w:semiHidden/>
    <w:unhideWhenUsed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89EDF1-1679-4B27-88F4-B0C848DFDCD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761</Words>
  <Characters>845</Characters>
  <Lines>21</Lines>
  <Paragraphs>5</Paragraphs>
  <TotalTime>39</TotalTime>
  <ScaleCrop>false</ScaleCrop>
  <LinksUpToDate>false</LinksUpToDate>
  <CharactersWithSpaces>863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2026-05-14T09:26:00Z</dcterms:created>
  <dc:creator>Un-named</dc:creator>
  <cp:lastModifiedBy>微信用户</cp:lastModifiedBy>
  <dcterms:modified xsi:type="dcterms:W3CDTF">2026-05-27T03:27:02Z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eyJoZGlkIjoiYjVlMzMzN2ViN2YxZTFlOGNiMWEwNWJmOTZjNTI2YmMiLCJ1c2VySWQiOiIxMjg1Mjg3MDYxIn0=</vt:lpwstr>
  </property>
  <property fmtid="{D5CDD505-2E9C-101B-9397-08002B2CF9AE}" pid="3" name="KSOProductBuildVer">
    <vt:lpwstr>2052-12.1.0.26375</vt:lpwstr>
  </property>
  <property fmtid="{D5CDD505-2E9C-101B-9397-08002B2CF9AE}" pid="4" name="ICV">
    <vt:lpwstr>5E64EB7BB1364ED5AE581DEA191F7864_12</vt:lpwstr>
  </property>
</Properties>
</file>